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0756E4" w14:textId="7B21DFAA" w:rsidR="000F0A53" w:rsidRDefault="000F0A53" w:rsidP="00740032">
      <w:pPr>
        <w:spacing w:after="0"/>
        <w:jc w:val="center"/>
        <w:rPr>
          <w:rFonts w:ascii="Arial" w:hAnsi="Arial"/>
          <w:b/>
          <w:bCs/>
          <w:sz w:val="24"/>
          <w:szCs w:val="24"/>
        </w:rPr>
      </w:pPr>
      <w:r>
        <w:rPr>
          <w:rFonts w:ascii="Arial" w:hAnsi="Arial"/>
          <w:b/>
          <w:bCs/>
          <w:sz w:val="24"/>
          <w:szCs w:val="24"/>
        </w:rPr>
        <w:t>PRESS RELEASE</w:t>
      </w:r>
    </w:p>
    <w:p w14:paraId="0C9D449E" w14:textId="77777777" w:rsidR="000F0A53" w:rsidRPr="00B05BF6" w:rsidRDefault="000F0A53" w:rsidP="00740032">
      <w:pPr>
        <w:spacing w:after="0"/>
        <w:jc w:val="center"/>
        <w:rPr>
          <w:rFonts w:ascii="Arial" w:hAnsi="Arial"/>
          <w:b/>
          <w:bCs/>
          <w:sz w:val="18"/>
          <w:szCs w:val="18"/>
        </w:rPr>
      </w:pPr>
    </w:p>
    <w:p w14:paraId="085E286F" w14:textId="77777777" w:rsidR="000F0A53" w:rsidRDefault="000F0A53" w:rsidP="00740032">
      <w:pPr>
        <w:spacing w:after="0"/>
        <w:jc w:val="center"/>
        <w:rPr>
          <w:rFonts w:ascii="Arial" w:hAnsi="Arial"/>
          <w:b/>
          <w:bCs/>
          <w:sz w:val="24"/>
          <w:szCs w:val="24"/>
        </w:rPr>
      </w:pPr>
      <w:r>
        <w:rPr>
          <w:rFonts w:ascii="Arial" w:hAnsi="Arial"/>
          <w:b/>
          <w:bCs/>
          <w:sz w:val="24"/>
          <w:szCs w:val="24"/>
        </w:rPr>
        <w:t>(FOR IMMEDIATE RELEASE)</w:t>
      </w:r>
    </w:p>
    <w:p w14:paraId="1F41E54C" w14:textId="77777777" w:rsidR="000F0A53" w:rsidRDefault="000F0A53" w:rsidP="000E1B41">
      <w:pPr>
        <w:spacing w:after="0"/>
        <w:jc w:val="both"/>
        <w:rPr>
          <w:rFonts w:ascii="Arial" w:hAnsi="Arial"/>
          <w:b/>
          <w:bCs/>
          <w:sz w:val="24"/>
          <w:szCs w:val="24"/>
        </w:rPr>
      </w:pPr>
    </w:p>
    <w:p w14:paraId="65131CF9" w14:textId="77777777" w:rsidR="00740032" w:rsidRDefault="0044015A" w:rsidP="00F47E3F">
      <w:pPr>
        <w:spacing w:after="0"/>
        <w:jc w:val="center"/>
        <w:rPr>
          <w:rFonts w:ascii="Arial" w:hAnsi="Arial"/>
          <w:b/>
          <w:bCs/>
          <w:sz w:val="36"/>
          <w:szCs w:val="36"/>
        </w:rPr>
      </w:pPr>
      <w:r w:rsidRPr="0044015A">
        <w:rPr>
          <w:rFonts w:ascii="Arial" w:hAnsi="Arial"/>
          <w:b/>
          <w:bCs/>
          <w:sz w:val="36"/>
          <w:szCs w:val="36"/>
        </w:rPr>
        <w:t xml:space="preserve">Wheel Manufacturing in Transition: </w:t>
      </w:r>
    </w:p>
    <w:p w14:paraId="132DD8D6" w14:textId="71311B67" w:rsidR="004B7F1C" w:rsidRDefault="004B7F1C" w:rsidP="00F47E3F">
      <w:pPr>
        <w:spacing w:after="0"/>
        <w:jc w:val="center"/>
        <w:rPr>
          <w:rFonts w:ascii="Arial" w:hAnsi="Arial"/>
          <w:b/>
          <w:bCs/>
          <w:sz w:val="36"/>
          <w:szCs w:val="36"/>
        </w:rPr>
      </w:pPr>
      <w:r>
        <w:rPr>
          <w:rFonts w:ascii="Arial" w:hAnsi="Arial"/>
          <w:b/>
          <w:bCs/>
          <w:sz w:val="36"/>
          <w:szCs w:val="36"/>
        </w:rPr>
        <w:t>Between Challenges &amp; Rebirth</w:t>
      </w:r>
    </w:p>
    <w:p w14:paraId="2ED91233" w14:textId="77777777" w:rsidR="004B7F1C" w:rsidRDefault="004B7F1C" w:rsidP="00F47E3F">
      <w:pPr>
        <w:spacing w:after="0"/>
        <w:jc w:val="center"/>
        <w:rPr>
          <w:rFonts w:ascii="Arial" w:hAnsi="Arial"/>
          <w:b/>
          <w:bCs/>
          <w:sz w:val="36"/>
          <w:szCs w:val="36"/>
        </w:rPr>
      </w:pPr>
    </w:p>
    <w:p w14:paraId="1D850CE2" w14:textId="6B761028" w:rsidR="000F0A53" w:rsidRDefault="0044015A" w:rsidP="00F47E3F">
      <w:pPr>
        <w:spacing w:after="0"/>
        <w:jc w:val="center"/>
        <w:rPr>
          <w:rFonts w:ascii="Arial" w:hAnsi="Arial"/>
          <w:sz w:val="24"/>
          <w:szCs w:val="24"/>
        </w:rPr>
      </w:pPr>
      <w:r w:rsidRPr="0044015A">
        <w:rPr>
          <w:rFonts w:ascii="Arial" w:hAnsi="Arial"/>
          <w:i/>
          <w:iCs/>
          <w:sz w:val="28"/>
          <w:szCs w:val="28"/>
        </w:rPr>
        <w:t>“The next phase of wheel manufacturing will be defined a more disciplined balance between cost, proximity, automation, material capability, and supply-chain resilience.”</w:t>
      </w:r>
    </w:p>
    <w:p w14:paraId="144BFEF7" w14:textId="77777777" w:rsidR="0044015A" w:rsidRDefault="0044015A" w:rsidP="000E1B41">
      <w:pPr>
        <w:spacing w:after="0"/>
        <w:jc w:val="both"/>
        <w:rPr>
          <w:rFonts w:ascii="Arial" w:hAnsi="Arial"/>
          <w:sz w:val="24"/>
          <w:szCs w:val="24"/>
        </w:rPr>
      </w:pPr>
    </w:p>
    <w:p w14:paraId="4280FA6F" w14:textId="498204DB" w:rsidR="000F0A53" w:rsidRDefault="000F0A53" w:rsidP="000E1B41">
      <w:pPr>
        <w:spacing w:after="0"/>
        <w:jc w:val="both"/>
        <w:rPr>
          <w:rFonts w:ascii="Arial" w:hAnsi="Arial"/>
          <w:sz w:val="24"/>
          <w:szCs w:val="24"/>
        </w:rPr>
      </w:pPr>
      <w:r>
        <w:rPr>
          <w:rFonts w:ascii="Arial" w:hAnsi="Arial"/>
          <w:sz w:val="24"/>
          <w:szCs w:val="24"/>
        </w:rPr>
        <w:t>New York</w:t>
      </w:r>
      <w:r w:rsidRPr="00B05BF6">
        <w:rPr>
          <w:rFonts w:ascii="Arial" w:hAnsi="Arial"/>
          <w:sz w:val="24"/>
          <w:szCs w:val="24"/>
        </w:rPr>
        <w:t xml:space="preserve">, </w:t>
      </w:r>
      <w:r w:rsidR="00D448D4">
        <w:rPr>
          <w:rFonts w:ascii="Arial" w:hAnsi="Arial"/>
          <w:sz w:val="24"/>
          <w:szCs w:val="24"/>
        </w:rPr>
        <w:t xml:space="preserve">September </w:t>
      </w:r>
      <w:r w:rsidR="00464938">
        <w:rPr>
          <w:rFonts w:ascii="Arial" w:hAnsi="Arial"/>
          <w:sz w:val="24"/>
          <w:szCs w:val="24"/>
        </w:rPr>
        <w:t>21</w:t>
      </w:r>
      <w:r w:rsidR="00D448D4">
        <w:rPr>
          <w:rFonts w:ascii="Arial" w:hAnsi="Arial"/>
          <w:sz w:val="24"/>
          <w:szCs w:val="24"/>
        </w:rPr>
        <w:t xml:space="preserve">, </w:t>
      </w:r>
      <w:r>
        <w:rPr>
          <w:rFonts w:ascii="Arial" w:hAnsi="Arial"/>
          <w:sz w:val="24"/>
          <w:szCs w:val="24"/>
        </w:rPr>
        <w:t>202</w:t>
      </w:r>
      <w:r w:rsidR="0044015A">
        <w:rPr>
          <w:rFonts w:ascii="Arial" w:hAnsi="Arial"/>
          <w:sz w:val="24"/>
          <w:szCs w:val="24"/>
        </w:rPr>
        <w:t>6</w:t>
      </w:r>
      <w:r>
        <w:rPr>
          <w:rFonts w:ascii="Arial" w:hAnsi="Arial"/>
          <w:sz w:val="24"/>
          <w:szCs w:val="24"/>
        </w:rPr>
        <w:t xml:space="preserve">; </w:t>
      </w:r>
    </w:p>
    <w:p w14:paraId="691450B5" w14:textId="77777777" w:rsidR="000A6F99" w:rsidRDefault="000A6F99" w:rsidP="000E1B41">
      <w:pPr>
        <w:spacing w:after="0"/>
        <w:jc w:val="both"/>
        <w:rPr>
          <w:rFonts w:ascii="Arial" w:hAnsi="Arial"/>
          <w:bCs/>
          <w:sz w:val="24"/>
          <w:szCs w:val="24"/>
        </w:rPr>
      </w:pPr>
    </w:p>
    <w:p w14:paraId="4B692E88" w14:textId="77777777" w:rsidR="00E502FA" w:rsidRDefault="0044015A" w:rsidP="000E1B41">
      <w:pPr>
        <w:spacing w:after="0"/>
        <w:jc w:val="both"/>
        <w:rPr>
          <w:rFonts w:ascii="Arial" w:hAnsi="Arial"/>
          <w:bCs/>
          <w:sz w:val="24"/>
          <w:szCs w:val="24"/>
        </w:rPr>
      </w:pPr>
      <w:r w:rsidRPr="0044015A">
        <w:rPr>
          <w:rFonts w:ascii="Arial" w:hAnsi="Arial"/>
          <w:bCs/>
          <w:sz w:val="24"/>
          <w:szCs w:val="24"/>
        </w:rPr>
        <w:t>The wheel manufacturing industry is entering a new phase of strategic importance as global customers reassess the balance between cost, supply-chain resilience, regional production, and technical capability. For decades, wheel sourcing decisions were often shaped by low factory pricing and offshore production economics. However, recent disruptions in freight markets, tariff policy, raw-material costs, energy prices, and global logistics have made total delivered cost a more important consideration. Wheels are particularly exposed to these pressures because they are heavy, bulky, material-sensitive, quality-critical components tied directly to vehicle assembly schedules, replacement demand, and aftermarket customization.</w:t>
      </w:r>
    </w:p>
    <w:p w14:paraId="1D2AFE23" w14:textId="77777777" w:rsidR="0044015A" w:rsidRDefault="0044015A" w:rsidP="000E1B41">
      <w:pPr>
        <w:spacing w:after="0"/>
        <w:jc w:val="both"/>
        <w:rPr>
          <w:rFonts w:ascii="Arial" w:hAnsi="Arial"/>
          <w:bCs/>
          <w:sz w:val="24"/>
          <w:szCs w:val="24"/>
        </w:rPr>
      </w:pPr>
    </w:p>
    <w:p w14:paraId="15643951" w14:textId="7923E8C0" w:rsidR="009F058A" w:rsidRDefault="0044015A" w:rsidP="000E1B41">
      <w:pPr>
        <w:widowControl w:val="0"/>
        <w:tabs>
          <w:tab w:val="left" w:pos="142"/>
        </w:tabs>
        <w:overflowPunct w:val="0"/>
        <w:autoSpaceDE w:val="0"/>
        <w:autoSpaceDN w:val="0"/>
        <w:adjustRightInd w:val="0"/>
        <w:spacing w:after="0" w:line="259" w:lineRule="auto"/>
        <w:jc w:val="both"/>
        <w:rPr>
          <w:rFonts w:ascii="Arial" w:hAnsi="Arial"/>
          <w:bCs/>
          <w:sz w:val="24"/>
          <w:szCs w:val="24"/>
        </w:rPr>
      </w:pPr>
      <w:r w:rsidRPr="0044015A">
        <w:rPr>
          <w:rFonts w:ascii="Arial" w:hAnsi="Arial"/>
          <w:bCs/>
          <w:sz w:val="24"/>
          <w:szCs w:val="24"/>
        </w:rPr>
        <w:t xml:space="preserve">According to a recent report by M Capital Group, </w:t>
      </w:r>
      <w:r w:rsidR="004B7F1C">
        <w:rPr>
          <w:rFonts w:ascii="Arial" w:hAnsi="Arial"/>
          <w:bCs/>
          <w:sz w:val="24"/>
          <w:szCs w:val="24"/>
        </w:rPr>
        <w:t>“</w:t>
      </w:r>
      <w:r w:rsidRPr="0044015A">
        <w:rPr>
          <w:rFonts w:ascii="Arial" w:hAnsi="Arial"/>
          <w:bCs/>
          <w:sz w:val="24"/>
          <w:szCs w:val="24"/>
        </w:rPr>
        <w:t>Wheel Manufacturing in Transition:</w:t>
      </w:r>
      <w:r w:rsidR="004B7F1C">
        <w:rPr>
          <w:rFonts w:ascii="Arial" w:hAnsi="Arial"/>
          <w:bCs/>
          <w:sz w:val="24"/>
          <w:szCs w:val="24"/>
        </w:rPr>
        <w:t xml:space="preserve"> </w:t>
      </w:r>
      <w:r w:rsidRPr="0044015A">
        <w:rPr>
          <w:rFonts w:ascii="Arial" w:hAnsi="Arial"/>
          <w:bCs/>
          <w:sz w:val="24"/>
          <w:szCs w:val="24"/>
        </w:rPr>
        <w:t>Industrial Resilience</w:t>
      </w:r>
      <w:r w:rsidR="004B7F1C">
        <w:rPr>
          <w:rFonts w:ascii="Arial" w:hAnsi="Arial"/>
          <w:bCs/>
          <w:sz w:val="24"/>
          <w:szCs w:val="24"/>
        </w:rPr>
        <w:t xml:space="preserve"> to Future”</w:t>
      </w:r>
      <w:r w:rsidRPr="0044015A">
        <w:rPr>
          <w:rFonts w:ascii="Arial" w:hAnsi="Arial"/>
          <w:bCs/>
          <w:sz w:val="24"/>
          <w:szCs w:val="24"/>
        </w:rPr>
        <w:t>, the industry is not moving the market is shifting toward a more balanced model in which offshore sourcing, domestic manufacturing, nearshoring, automation, and regional supply-chain networks are evaluated together. The report highlights that automotive wheel demand remains supported by new-vehicle production, aging vehicle fleets, replacement needs, and consumer customization, while aerospace wheels and brakes present a higher-value opportunity driven by certification requirements, long aircraft lifecycles, and recurring maintenance, repair, and overhaul demand.</w:t>
      </w:r>
    </w:p>
    <w:p w14:paraId="40F79F88" w14:textId="77777777" w:rsidR="0044015A" w:rsidRDefault="0044015A" w:rsidP="000E1B41">
      <w:pPr>
        <w:widowControl w:val="0"/>
        <w:tabs>
          <w:tab w:val="left" w:pos="142"/>
        </w:tabs>
        <w:overflowPunct w:val="0"/>
        <w:autoSpaceDE w:val="0"/>
        <w:autoSpaceDN w:val="0"/>
        <w:adjustRightInd w:val="0"/>
        <w:spacing w:after="0" w:line="259" w:lineRule="auto"/>
        <w:jc w:val="both"/>
        <w:rPr>
          <w:rFonts w:ascii="Arial" w:hAnsi="Arial"/>
          <w:sz w:val="24"/>
          <w:szCs w:val="24"/>
        </w:rPr>
      </w:pPr>
    </w:p>
    <w:p w14:paraId="76B00CB4" w14:textId="341F06DF" w:rsidR="0047405F" w:rsidRDefault="009F058A" w:rsidP="000E1B41">
      <w:pPr>
        <w:widowControl w:val="0"/>
        <w:tabs>
          <w:tab w:val="left" w:pos="142"/>
        </w:tabs>
        <w:overflowPunct w:val="0"/>
        <w:autoSpaceDE w:val="0"/>
        <w:autoSpaceDN w:val="0"/>
        <w:adjustRightInd w:val="0"/>
        <w:spacing w:after="0" w:line="259" w:lineRule="auto"/>
        <w:jc w:val="both"/>
        <w:rPr>
          <w:rFonts w:ascii="Arial" w:hAnsi="Arial"/>
          <w:sz w:val="24"/>
          <w:szCs w:val="24"/>
        </w:rPr>
      </w:pPr>
      <w:r>
        <w:rPr>
          <w:rFonts w:ascii="Arial" w:hAnsi="Arial"/>
          <w:sz w:val="24"/>
          <w:szCs w:val="24"/>
        </w:rPr>
        <w:t xml:space="preserve">According to the M Capital </w:t>
      </w:r>
      <w:r w:rsidR="004B7F1C">
        <w:rPr>
          <w:rFonts w:ascii="Arial" w:hAnsi="Arial"/>
          <w:sz w:val="24"/>
          <w:szCs w:val="24"/>
        </w:rPr>
        <w:t xml:space="preserve">Group </w:t>
      </w:r>
      <w:r>
        <w:rPr>
          <w:rFonts w:ascii="Arial" w:hAnsi="Arial"/>
          <w:sz w:val="24"/>
          <w:szCs w:val="24"/>
        </w:rPr>
        <w:t xml:space="preserve">Report, it also </w:t>
      </w:r>
      <w:r w:rsidR="001A3FDC">
        <w:rPr>
          <w:rFonts w:ascii="Arial" w:hAnsi="Arial"/>
          <w:sz w:val="24"/>
          <w:szCs w:val="24"/>
        </w:rPr>
        <w:t>seems</w:t>
      </w:r>
      <w:r>
        <w:rPr>
          <w:rFonts w:ascii="Arial" w:hAnsi="Arial"/>
          <w:sz w:val="24"/>
          <w:szCs w:val="24"/>
        </w:rPr>
        <w:t xml:space="preserve"> </w:t>
      </w:r>
      <w:r w:rsidR="0044015A" w:rsidRPr="0044015A">
        <w:rPr>
          <w:rFonts w:ascii="Arial" w:hAnsi="Arial"/>
          <w:sz w:val="24"/>
          <w:szCs w:val="24"/>
        </w:rPr>
        <w:t xml:space="preserve">material selection and manufacturing capability are becoming more important competitive factors. Aluminum alloy wheels now represent approximately 65% of global automotive wheel market value, supported by lightweighting, corrosion resistance, design flexibility, and premium appearance, while steel wheels remain important in fleet, commercial, heavy-duty, and cost-sensitive applications. In North America, the aluminum wheel market is estimated at approximately US$9.6 billion in 2025 and forecast to reach approximately US$17.0 billion </w:t>
      </w:r>
      <w:r w:rsidR="0044015A" w:rsidRPr="0044015A">
        <w:rPr>
          <w:rFonts w:ascii="Arial" w:hAnsi="Arial"/>
          <w:sz w:val="24"/>
          <w:szCs w:val="24"/>
        </w:rPr>
        <w:lastRenderedPageBreak/>
        <w:t>by 2035, implying a 6.2% CAGR. Lightweighting also remains a measurable performance driver: the U.S. Department of Energy estimates that a 10% reduction in vehicle weight can improve fuel economy by approximately 6% to 8% in conventional vehicles. At the same time, input-cost volatility reinforces the need for disciplined sourcing and pricing, as the average U.S. aluminum market price increased from approximately 129.5 cents per pound in 2024 to 180.0 cents per pound in 2025, representing a 39% increase. As a result, manufacturers with usable production assets, automation, customer approvals, technical labor, and disciplined operating systems may be better positioned than companies competing primarily on labor cost or quoted unit price.</w:t>
      </w:r>
    </w:p>
    <w:p w14:paraId="5AE44F99" w14:textId="77777777" w:rsidR="000F0A53" w:rsidRPr="002562F5" w:rsidRDefault="000F0A53" w:rsidP="000E1B41">
      <w:pPr>
        <w:pStyle w:val="Text"/>
        <w:spacing w:after="0"/>
        <w:rPr>
          <w:rFonts w:ascii="Arial" w:hAnsi="Arial"/>
          <w:b/>
          <w:noProof w:val="0"/>
        </w:rPr>
      </w:pPr>
    </w:p>
    <w:p w14:paraId="03CE8451" w14:textId="17CD7404" w:rsidR="00A74647" w:rsidRDefault="0044015A" w:rsidP="000E1B41">
      <w:pPr>
        <w:pStyle w:val="Text"/>
        <w:spacing w:after="0"/>
        <w:rPr>
          <w:rFonts w:ascii="Arial" w:hAnsi="Arial"/>
          <w:noProof w:val="0"/>
        </w:rPr>
      </w:pPr>
      <w:r w:rsidRPr="0044015A">
        <w:rPr>
          <w:rFonts w:ascii="Arial" w:hAnsi="Arial"/>
          <w:noProof w:val="0"/>
        </w:rPr>
        <w:t xml:space="preserve">“Wheel manufacturing is entering a more selective phase of industrial growth. The winners will be companies that can combine advanced materials, automation, disciplined quality systems, and regional supply-chain access to deliver not only competitive products, but also reliability, responsiveness, and lower risk-adjusted delivered cost,” according to </w:t>
      </w:r>
      <w:r w:rsidR="004B7F1C">
        <w:rPr>
          <w:rFonts w:ascii="Arial" w:hAnsi="Arial"/>
          <w:noProof w:val="0"/>
        </w:rPr>
        <w:t>Yi Wu</w:t>
      </w:r>
      <w:r w:rsidRPr="0044015A">
        <w:rPr>
          <w:rFonts w:ascii="Arial" w:hAnsi="Arial"/>
          <w:noProof w:val="0"/>
        </w:rPr>
        <w:t xml:space="preserve"> at M Capital Group.</w:t>
      </w:r>
    </w:p>
    <w:p w14:paraId="24B6C1D6" w14:textId="77777777" w:rsidR="0044015A" w:rsidRDefault="0044015A" w:rsidP="000E1B41">
      <w:pPr>
        <w:pStyle w:val="Text"/>
        <w:spacing w:after="0"/>
        <w:rPr>
          <w:rFonts w:ascii="Arial" w:hAnsi="Arial"/>
          <w:noProof w:val="0"/>
        </w:rPr>
      </w:pPr>
    </w:p>
    <w:p w14:paraId="1237013E" w14:textId="53A223A4" w:rsidR="000F0A53" w:rsidRDefault="0044015A" w:rsidP="000E1B41">
      <w:pPr>
        <w:pStyle w:val="Text"/>
        <w:spacing w:after="0"/>
        <w:rPr>
          <w:rFonts w:ascii="Arial" w:hAnsi="Arial"/>
          <w:b/>
        </w:rPr>
      </w:pPr>
      <w:r w:rsidRPr="0044015A">
        <w:rPr>
          <w:rFonts w:ascii="Arial" w:hAnsi="Arial"/>
          <w:b/>
        </w:rPr>
        <w:t>Please find attached M Capital Group Research Report: “</w:t>
      </w:r>
      <w:r w:rsidR="004B7F1C" w:rsidRPr="0044015A">
        <w:rPr>
          <w:rFonts w:ascii="Arial" w:hAnsi="Arial"/>
        </w:rPr>
        <w:t>Wheel Manufacturing in Transition:</w:t>
      </w:r>
      <w:r w:rsidR="004B7F1C">
        <w:rPr>
          <w:rFonts w:ascii="Arial" w:hAnsi="Arial"/>
        </w:rPr>
        <w:t xml:space="preserve"> </w:t>
      </w:r>
      <w:r w:rsidR="004B7F1C" w:rsidRPr="0044015A">
        <w:rPr>
          <w:rFonts w:ascii="Arial" w:hAnsi="Arial"/>
        </w:rPr>
        <w:t>Industrial Resilience</w:t>
      </w:r>
      <w:r w:rsidR="004B7F1C">
        <w:rPr>
          <w:rFonts w:ascii="Arial" w:hAnsi="Arial"/>
          <w:bCs w:val="0"/>
        </w:rPr>
        <w:t xml:space="preserve"> to Future</w:t>
      </w:r>
      <w:r w:rsidRPr="0044015A">
        <w:rPr>
          <w:rFonts w:ascii="Arial" w:hAnsi="Arial"/>
          <w:b/>
        </w:rPr>
        <w:t>.”</w:t>
      </w:r>
    </w:p>
    <w:p w14:paraId="63375A79" w14:textId="77777777" w:rsidR="0044015A" w:rsidRPr="002562F5" w:rsidRDefault="0044015A" w:rsidP="000E1B41">
      <w:pPr>
        <w:pStyle w:val="Text"/>
        <w:spacing w:after="0"/>
        <w:rPr>
          <w:rFonts w:ascii="Arial" w:hAnsi="Arial"/>
          <w:noProof w:val="0"/>
        </w:rPr>
      </w:pPr>
    </w:p>
    <w:p w14:paraId="5D96C193" w14:textId="7365A6F7" w:rsidR="00F72878" w:rsidRPr="00F72878" w:rsidRDefault="00F72878" w:rsidP="000E1B41">
      <w:pPr>
        <w:spacing w:after="0"/>
        <w:jc w:val="both"/>
        <w:rPr>
          <w:rFonts w:ascii="Arial" w:eastAsiaTheme="minorHAnsi" w:hAnsi="Arial"/>
          <w:bCs/>
          <w:i/>
          <w:color w:val="000000"/>
          <w:sz w:val="24"/>
          <w:szCs w:val="24"/>
          <w:shd w:val="clear" w:color="auto" w:fill="FFFFFF"/>
        </w:rPr>
      </w:pPr>
      <w:r w:rsidRPr="00E61FA0">
        <w:rPr>
          <w:rFonts w:ascii="Arial" w:eastAsiaTheme="minorHAnsi" w:hAnsi="Arial"/>
          <w:b/>
          <w:i/>
          <w:color w:val="000000"/>
          <w:sz w:val="24"/>
          <w:szCs w:val="24"/>
          <w:shd w:val="clear" w:color="auto" w:fill="FFFFFF"/>
        </w:rPr>
        <w:t>M Capital Group (“MCG”)</w:t>
      </w:r>
      <w:r w:rsidRPr="00F72878">
        <w:rPr>
          <w:rFonts w:ascii="Arial" w:eastAsiaTheme="minorHAnsi" w:hAnsi="Arial"/>
          <w:bCs/>
          <w:i/>
          <w:color w:val="000000"/>
          <w:sz w:val="24"/>
          <w:szCs w:val="24"/>
          <w:shd w:val="clear" w:color="auto" w:fill="FFFFFF"/>
        </w:rPr>
        <w:t xml:space="preserve"> </w:t>
      </w:r>
      <w:r w:rsidRPr="00F72878">
        <w:rPr>
          <w:rFonts w:ascii="Arial" w:eastAsia="Times New Roman" w:hAnsi="Arial"/>
          <w:i/>
          <w:sz w:val="24"/>
          <w:szCs w:val="24"/>
        </w:rPr>
        <w:t xml:space="preserve">provides unique international expertise with local know-how mainly in Merchant Banking, Global Advisory, and Asset Management. </w:t>
      </w:r>
      <w:r w:rsidRPr="00F72878">
        <w:rPr>
          <w:rFonts w:ascii="Arial" w:hAnsi="Arial"/>
          <w:i/>
          <w:sz w:val="24"/>
          <w:szCs w:val="24"/>
        </w:rPr>
        <w:t xml:space="preserve">MCG acts as partner of choice for </w:t>
      </w:r>
      <w:r w:rsidRPr="00F72878">
        <w:rPr>
          <w:rFonts w:ascii="Arial" w:eastAsiaTheme="minorHAnsi" w:hAnsi="Arial"/>
          <w:bCs/>
          <w:i/>
          <w:color w:val="000000"/>
          <w:sz w:val="24"/>
          <w:szCs w:val="24"/>
          <w:shd w:val="clear" w:color="auto" w:fill="FFFFFF"/>
        </w:rPr>
        <w:t>corporations, entrepreneurs, management teams, governments, institutional investors and high net worth individuals, across industries and geographies, with specific targeted expertise. MCG draws upon long established and exclusive senior relationships in the US, Europe, Middle East, Africa and Asia.</w:t>
      </w:r>
      <w:r w:rsidRPr="00F72878">
        <w:rPr>
          <w:rFonts w:ascii="Times New Roman" w:hAnsi="Times New Roman" w:cs="Times New Roman"/>
          <w:sz w:val="24"/>
          <w:szCs w:val="24"/>
        </w:rPr>
        <w:t xml:space="preserve"> </w:t>
      </w:r>
      <w:r w:rsidRPr="00F72878">
        <w:rPr>
          <w:rFonts w:ascii="Arial" w:eastAsiaTheme="minorHAnsi" w:hAnsi="Arial"/>
          <w:bCs/>
          <w:i/>
          <w:color w:val="000000"/>
          <w:sz w:val="24"/>
          <w:szCs w:val="24"/>
          <w:shd w:val="clear" w:color="auto" w:fill="FFFFFF"/>
        </w:rPr>
        <w:t xml:space="preserve"> </w:t>
      </w:r>
      <w:r w:rsidR="00521E13">
        <w:rPr>
          <w:rFonts w:ascii="Arial" w:eastAsiaTheme="minorHAnsi" w:hAnsi="Arial"/>
          <w:bCs/>
          <w:i/>
          <w:color w:val="000000"/>
          <w:sz w:val="24"/>
          <w:szCs w:val="24"/>
          <w:shd w:val="clear" w:color="auto" w:fill="FFFFFF"/>
        </w:rPr>
        <w:t>“</w:t>
      </w:r>
      <w:r w:rsidRPr="00F72878">
        <w:rPr>
          <w:rFonts w:ascii="Arial" w:eastAsiaTheme="minorHAnsi" w:hAnsi="Arial"/>
          <w:bCs/>
          <w:i/>
          <w:color w:val="000000"/>
          <w:sz w:val="24"/>
          <w:szCs w:val="24"/>
          <w:shd w:val="clear" w:color="auto" w:fill="FFFFFF"/>
        </w:rPr>
        <w:t>Our Word is Our Bond</w:t>
      </w:r>
      <w:r w:rsidR="00521E13">
        <w:rPr>
          <w:rFonts w:ascii="Arial" w:eastAsiaTheme="minorHAnsi" w:hAnsi="Arial"/>
          <w:bCs/>
          <w:i/>
          <w:color w:val="000000"/>
          <w:sz w:val="24"/>
          <w:szCs w:val="24"/>
          <w:shd w:val="clear" w:color="auto" w:fill="FFFFFF"/>
        </w:rPr>
        <w:t>”</w:t>
      </w:r>
      <w:r w:rsidRPr="00F72878">
        <w:rPr>
          <w:rFonts w:ascii="Arial" w:eastAsiaTheme="minorHAnsi" w:hAnsi="Arial"/>
          <w:bCs/>
          <w:i/>
          <w:color w:val="000000"/>
          <w:sz w:val="24"/>
          <w:szCs w:val="24"/>
          <w:shd w:val="clear" w:color="auto" w:fill="FFFFFF"/>
        </w:rPr>
        <w:t>.</w:t>
      </w:r>
    </w:p>
    <w:p w14:paraId="7B8D1AA3" w14:textId="77777777" w:rsidR="00F72878" w:rsidRPr="00F72878" w:rsidRDefault="00F72878" w:rsidP="000E1B41">
      <w:pPr>
        <w:spacing w:after="0"/>
        <w:jc w:val="both"/>
        <w:rPr>
          <w:rFonts w:ascii="Arial" w:eastAsiaTheme="minorHAnsi" w:hAnsi="Arial"/>
          <w:bCs/>
          <w:i/>
          <w:color w:val="000000"/>
          <w:sz w:val="24"/>
          <w:szCs w:val="24"/>
          <w:shd w:val="clear" w:color="auto" w:fill="FFFFFF"/>
        </w:rPr>
      </w:pPr>
    </w:p>
    <w:p w14:paraId="6F43D12E" w14:textId="77777777" w:rsidR="00F72878" w:rsidRPr="00F72878" w:rsidRDefault="00F72878" w:rsidP="000E1B41">
      <w:pPr>
        <w:spacing w:after="0"/>
        <w:jc w:val="both"/>
        <w:rPr>
          <w:rFonts w:ascii="Arial" w:eastAsiaTheme="minorHAnsi" w:hAnsi="Arial"/>
          <w:b/>
          <w:iCs/>
          <w:color w:val="2F5496" w:themeColor="accent1" w:themeShade="BF"/>
          <w:sz w:val="24"/>
          <w:szCs w:val="24"/>
          <w:u w:val="single"/>
          <w:shd w:val="clear" w:color="auto" w:fill="FFFFFF"/>
        </w:rPr>
      </w:pPr>
      <w:r w:rsidRPr="00F72878">
        <w:rPr>
          <w:rFonts w:ascii="Arial" w:eastAsiaTheme="minorHAnsi" w:hAnsi="Arial"/>
          <w:b/>
          <w:iCs/>
          <w:color w:val="2F5496" w:themeColor="accent1" w:themeShade="BF"/>
          <w:sz w:val="24"/>
          <w:szCs w:val="24"/>
          <w:u w:val="single"/>
          <w:shd w:val="clear" w:color="auto" w:fill="FFFFFF"/>
        </w:rPr>
        <w:t xml:space="preserve">HASHTAGS: </w:t>
      </w:r>
    </w:p>
    <w:p w14:paraId="3DA63F9B" w14:textId="2BF88436" w:rsidR="0044015A" w:rsidRDefault="007E42A0" w:rsidP="000E1B41">
      <w:pPr>
        <w:spacing w:after="0"/>
        <w:jc w:val="both"/>
        <w:rPr>
          <w:rFonts w:ascii="Arial" w:hAnsi="Arial" w:cs="Times New Roman"/>
          <w:iCs/>
          <w:sz w:val="24"/>
          <w:szCs w:val="24"/>
        </w:rPr>
      </w:pPr>
      <w:r w:rsidRPr="00740032">
        <w:rPr>
          <w:rFonts w:ascii="Arial" w:hAnsi="Arial" w:cs="Times New Roman"/>
          <w:iCs/>
          <w:sz w:val="24"/>
          <w:szCs w:val="24"/>
        </w:rPr>
        <w:t xml:space="preserve">#WheelManufacturing #Wheels </w:t>
      </w:r>
      <w:r w:rsidR="004B7F1C">
        <w:rPr>
          <w:rFonts w:ascii="Arial" w:hAnsi="Arial" w:cs="Times New Roman"/>
          <w:iCs/>
          <w:sz w:val="24"/>
          <w:szCs w:val="24"/>
        </w:rPr>
        <w:t xml:space="preserve">#OEM </w:t>
      </w:r>
      <w:r w:rsidRPr="00740032">
        <w:rPr>
          <w:rFonts w:ascii="Arial" w:hAnsi="Arial" w:cs="Times New Roman"/>
          <w:iCs/>
          <w:sz w:val="24"/>
          <w:szCs w:val="24"/>
        </w:rPr>
        <w:t xml:space="preserve">#AutomotiveWheels #AerospaceWheels #Manufacturing #AdvancedManufacturing #SmartManufacturing #ModernManufacturing #IndustrialManufacturing #PrecisionManufacturing #AutomotiveManufacturing #AerospaceManufacturing #AutomotiveIndustry #AerospaceIndustry #AutoIndustry #Mobility #FutureOfMobility #ElectricVehicles #EVManufacturing #CommercialVehicles #HeavyDutyVehicles #Motorsports #Aftermarket #AutomotiveAftermarket #AutoParts #AutomotiveSuppliers #TierOneSuppliers #OEM #OriginalEquipmentManufacturing #SupplyChain #SupplyChainManagement #SupplyChainResilience #IndustrialResilience #Reshoring #Nearshoring #Onshoring #MadeInUSA #AmericanManufacturing #USManufacturing #DomesticManufacturing #ManufacturingJobs #IndustrialPolicy #EconomicDevelopment #IndustrialDevelopment #FactoryOfTheFuture #Industry40 #Automation #Robotics #ArtificialIntelligence #IndustrialAI #DigitalManufacturing #DigitalTransformation #IndustrialTechnology #ManufacturingTechnology #Engineering #MechanicalEngineering #MaterialsEngineering #MaterialsScience #AdvancedMaterials #LightweightMaterials #Lightweighting #Aluminum #Aluminium #Steel #Magnesium </w:t>
      </w:r>
      <w:r w:rsidRPr="00740032">
        <w:rPr>
          <w:rFonts w:ascii="Arial" w:hAnsi="Arial" w:cs="Times New Roman"/>
          <w:iCs/>
          <w:sz w:val="24"/>
          <w:szCs w:val="24"/>
        </w:rPr>
        <w:lastRenderedPageBreak/>
        <w:t xml:space="preserve">#CarbonFiber #Composites #MetalCasting #Forging #Machining #CNC #CNCmachining #Metalworking #Fabrication #AdditiveManufacturing #QualityControl #LeanManufacturing #OperationalExcellence #IndustrialAutomation #FactoryAutomation #PredictiveMaintenance #MRO #MaintenanceRepairOperations #AerospaceMRO #Sustainability #SustainableManufacturing #GreenManufacturing #CircularEconomy #EnergyEfficiency #Decarbonization #NetZeroManufacturing #TradePolicy #Tariffs #CriticalMaterials #RawMaterials #Logistics #Freight #Infrastructure #IndustrialInvestment #ManufacturingInvestment #PrivateCapital #InvestmentResearch #MarketResearch #ThoughtLeadership #IndustryInsights #GlobalMarkets #NorthAmericanManufacturing #MCG #MCapitalGroup #MCGResearch </w:t>
      </w:r>
      <w:r w:rsidR="004B7F1C">
        <w:rPr>
          <w:rFonts w:ascii="Arial" w:hAnsi="Arial" w:cs="Times New Roman"/>
          <w:iCs/>
          <w:sz w:val="24"/>
          <w:szCs w:val="24"/>
        </w:rPr>
        <w:t>#M Capital Group Research</w:t>
      </w:r>
    </w:p>
    <w:p w14:paraId="1BFFD293" w14:textId="77777777" w:rsidR="00D165D4" w:rsidRPr="00740032" w:rsidRDefault="00D165D4" w:rsidP="000E1B41">
      <w:pPr>
        <w:spacing w:after="0"/>
        <w:jc w:val="both"/>
        <w:rPr>
          <w:rFonts w:ascii="Arial" w:hAnsi="Arial" w:cs="Times New Roman"/>
          <w:iCs/>
          <w:sz w:val="24"/>
          <w:szCs w:val="24"/>
        </w:rPr>
      </w:pPr>
    </w:p>
    <w:p w14:paraId="2DE2F3ED" w14:textId="77777777" w:rsidR="00F72878" w:rsidRPr="005B60E1" w:rsidRDefault="00F72878" w:rsidP="000E1B41">
      <w:pPr>
        <w:spacing w:after="0"/>
        <w:jc w:val="both"/>
        <w:rPr>
          <w:rFonts w:ascii="Arial" w:hAnsi="Arial"/>
          <w:iCs/>
          <w:color w:val="2F5496" w:themeColor="accent1" w:themeShade="BF"/>
          <w:sz w:val="24"/>
          <w:szCs w:val="24"/>
          <w:lang w:val="en-CA"/>
        </w:rPr>
      </w:pPr>
      <w:r w:rsidRPr="00F72878">
        <w:rPr>
          <w:rFonts w:ascii="Arial" w:hAnsi="Arial"/>
          <w:b/>
          <w:bCs/>
          <w:iCs/>
          <w:color w:val="2F5496" w:themeColor="accent1" w:themeShade="BF"/>
          <w:sz w:val="24"/>
          <w:szCs w:val="24"/>
          <w:u w:val="single"/>
          <w:lang w:val="en-CA"/>
        </w:rPr>
        <w:t>CONTACT US AT:</w:t>
      </w:r>
    </w:p>
    <w:p w14:paraId="76B4A409" w14:textId="77777777" w:rsidR="00C40C95" w:rsidRPr="00F72878" w:rsidRDefault="00C40C95" w:rsidP="000E1B41">
      <w:pPr>
        <w:spacing w:after="0"/>
        <w:jc w:val="both"/>
        <w:rPr>
          <w:rFonts w:ascii="Arial" w:hAnsi="Arial"/>
          <w:iCs/>
          <w:color w:val="2F5496" w:themeColor="accent1" w:themeShade="BF"/>
          <w:sz w:val="24"/>
          <w:szCs w:val="24"/>
          <w:lang w:val="en-CA"/>
        </w:rPr>
      </w:pPr>
      <w:r w:rsidRPr="00D53DB6">
        <w:rPr>
          <w:rFonts w:ascii="Arial" w:eastAsiaTheme="minorHAnsi" w:hAnsi="Arial"/>
          <w:bCs/>
          <w:iCs/>
          <w:color w:val="000000"/>
          <w:sz w:val="24"/>
          <w:szCs w:val="24"/>
          <w:shd w:val="clear" w:color="auto" w:fill="FFFFFF"/>
          <w:lang w:val="en-CA"/>
        </w:rPr>
        <w:t xml:space="preserve">Rachel Hobin, </w:t>
      </w:r>
      <w:r w:rsidRPr="00B80258">
        <w:rPr>
          <w:rFonts w:ascii="Arial" w:eastAsiaTheme="minorHAnsi" w:hAnsi="Arial"/>
          <w:bCs/>
          <w:iCs/>
          <w:color w:val="000000"/>
          <w:sz w:val="24"/>
          <w:szCs w:val="24"/>
          <w:shd w:val="clear" w:color="auto" w:fill="FFFFFF"/>
          <w:lang w:val="en-CA"/>
        </w:rPr>
        <w:t xml:space="preserve">Email: </w:t>
      </w:r>
      <w:hyperlink r:id="rId6" w:history="1">
        <w:r w:rsidRPr="005B60E1">
          <w:rPr>
            <w:rFonts w:ascii="Arial" w:eastAsiaTheme="minorHAnsi" w:hAnsi="Arial"/>
            <w:bCs/>
            <w:iCs/>
            <w:color w:val="0563C1" w:themeColor="hyperlink"/>
            <w:u w:val="single"/>
            <w:shd w:val="clear" w:color="auto" w:fill="FFFFFF"/>
            <w:lang w:val="en-CA"/>
          </w:rPr>
          <w:t>rhobin</w:t>
        </w:r>
        <w:r w:rsidRPr="00B80258">
          <w:rPr>
            <w:rFonts w:ascii="Arial" w:eastAsiaTheme="minorHAnsi" w:hAnsi="Arial"/>
            <w:bCs/>
            <w:iCs/>
            <w:color w:val="0563C1" w:themeColor="hyperlink"/>
            <w:u w:val="single"/>
            <w:shd w:val="clear" w:color="auto" w:fill="FFFFFF"/>
            <w:lang w:val="en-CA"/>
          </w:rPr>
          <w:t>@mcapital-group.com</w:t>
        </w:r>
      </w:hyperlink>
    </w:p>
    <w:p w14:paraId="0B05DE6A" w14:textId="77777777" w:rsidR="00F72878" w:rsidRPr="00F72878" w:rsidRDefault="00F72878" w:rsidP="000E1B41">
      <w:pPr>
        <w:spacing w:after="0"/>
        <w:jc w:val="both"/>
        <w:rPr>
          <w:rFonts w:ascii="Arial" w:hAnsi="Arial"/>
          <w:iCs/>
          <w:color w:val="2F5496" w:themeColor="accent1" w:themeShade="BF"/>
          <w:sz w:val="24"/>
          <w:szCs w:val="24"/>
          <w:lang w:val="en-CA"/>
        </w:rPr>
      </w:pPr>
    </w:p>
    <w:p w14:paraId="7B32469F" w14:textId="77777777" w:rsidR="00F72878" w:rsidRPr="00F72878" w:rsidRDefault="00F72878" w:rsidP="000E1B41">
      <w:pPr>
        <w:spacing w:after="0"/>
        <w:jc w:val="both"/>
        <w:rPr>
          <w:rFonts w:ascii="Arial" w:hAnsi="Arial"/>
          <w:b/>
          <w:bCs/>
          <w:iCs/>
          <w:color w:val="2F5496" w:themeColor="accent1" w:themeShade="BF"/>
          <w:sz w:val="24"/>
          <w:szCs w:val="24"/>
          <w:u w:val="single"/>
          <w:lang w:val="en-CA"/>
        </w:rPr>
      </w:pPr>
      <w:r w:rsidRPr="00F72878">
        <w:rPr>
          <w:rFonts w:ascii="Arial" w:hAnsi="Arial"/>
          <w:b/>
          <w:bCs/>
          <w:iCs/>
          <w:color w:val="2F5496" w:themeColor="accent1" w:themeShade="BF"/>
          <w:sz w:val="24"/>
          <w:szCs w:val="24"/>
          <w:u w:val="single"/>
          <w:lang w:val="en-CA"/>
        </w:rPr>
        <w:t>FIND US AT:</w:t>
      </w:r>
    </w:p>
    <w:p w14:paraId="52CC31DB" w14:textId="77777777" w:rsidR="00F72878" w:rsidRPr="00F72878" w:rsidRDefault="00F72878" w:rsidP="000E1B41">
      <w:pPr>
        <w:spacing w:after="0"/>
        <w:jc w:val="both"/>
        <w:rPr>
          <w:rFonts w:ascii="Arial" w:hAnsi="Arial"/>
          <w:iCs/>
          <w:color w:val="2F5496" w:themeColor="accent1" w:themeShade="BF"/>
          <w:sz w:val="24"/>
          <w:szCs w:val="24"/>
          <w:lang w:val="en-CA"/>
        </w:rPr>
      </w:pPr>
      <w:r w:rsidRPr="00F72878">
        <w:rPr>
          <w:rFonts w:ascii="Arial" w:hAnsi="Arial"/>
          <w:iCs/>
          <w:color w:val="2F5496" w:themeColor="accent1" w:themeShade="BF"/>
          <w:sz w:val="24"/>
          <w:szCs w:val="24"/>
          <w:lang w:val="en-CA"/>
        </w:rPr>
        <w:t xml:space="preserve">Website: </w:t>
      </w:r>
      <w:hyperlink r:id="rId7" w:history="1">
        <w:r w:rsidRPr="00F72878">
          <w:rPr>
            <w:rFonts w:ascii="Arial" w:hAnsi="Arial"/>
            <w:iCs/>
            <w:color w:val="2F5496" w:themeColor="accent1" w:themeShade="BF"/>
            <w:sz w:val="24"/>
            <w:szCs w:val="24"/>
            <w:u w:val="single"/>
            <w:lang w:val="en-CA"/>
          </w:rPr>
          <w:t>https://www.mcapital-group.com</w:t>
        </w:r>
      </w:hyperlink>
      <w:r w:rsidRPr="00F72878">
        <w:rPr>
          <w:rFonts w:ascii="Arial" w:hAnsi="Arial"/>
          <w:iCs/>
          <w:color w:val="2F5496" w:themeColor="accent1" w:themeShade="BF"/>
          <w:sz w:val="24"/>
          <w:szCs w:val="24"/>
          <w:lang w:val="en-CA"/>
        </w:rPr>
        <w:t xml:space="preserve"> </w:t>
      </w:r>
    </w:p>
    <w:p w14:paraId="7EA16E34" w14:textId="77777777" w:rsidR="00F72878" w:rsidRPr="00F72878" w:rsidRDefault="00F72878" w:rsidP="000E1B41">
      <w:pPr>
        <w:spacing w:after="0"/>
        <w:jc w:val="both"/>
        <w:rPr>
          <w:rFonts w:ascii="Arial" w:hAnsi="Arial"/>
          <w:iCs/>
          <w:color w:val="2F5496" w:themeColor="accent1" w:themeShade="BF"/>
          <w:sz w:val="24"/>
          <w:szCs w:val="24"/>
          <w:lang w:val="en-CA"/>
        </w:rPr>
      </w:pPr>
      <w:r w:rsidRPr="00F72878">
        <w:rPr>
          <w:rFonts w:ascii="Arial" w:hAnsi="Arial"/>
          <w:iCs/>
          <w:color w:val="2F5496" w:themeColor="accent1" w:themeShade="BF"/>
          <w:sz w:val="24"/>
          <w:szCs w:val="24"/>
          <w:lang w:val="en-CA"/>
        </w:rPr>
        <w:t xml:space="preserve">LinkedIn: </w:t>
      </w:r>
      <w:hyperlink r:id="rId8" w:history="1">
        <w:r w:rsidRPr="00F72878">
          <w:rPr>
            <w:rFonts w:ascii="Arial" w:hAnsi="Arial"/>
            <w:iCs/>
            <w:color w:val="2F5496" w:themeColor="accent1" w:themeShade="BF"/>
            <w:sz w:val="24"/>
            <w:szCs w:val="24"/>
            <w:u w:val="single"/>
            <w:lang w:val="en-CA"/>
          </w:rPr>
          <w:t>https://www.linkedin.com/company/m-capital-group/</w:t>
        </w:r>
      </w:hyperlink>
      <w:r w:rsidRPr="00F72878">
        <w:rPr>
          <w:rFonts w:ascii="Arial" w:hAnsi="Arial"/>
          <w:iCs/>
          <w:color w:val="2F5496" w:themeColor="accent1" w:themeShade="BF"/>
          <w:sz w:val="24"/>
          <w:szCs w:val="24"/>
          <w:lang w:val="en-CA"/>
        </w:rPr>
        <w:t xml:space="preserve"> </w:t>
      </w:r>
    </w:p>
    <w:p w14:paraId="120DC451" w14:textId="77777777" w:rsidR="00F72878" w:rsidRPr="00F72878" w:rsidRDefault="00F72878" w:rsidP="000E1B41">
      <w:pPr>
        <w:spacing w:after="0"/>
        <w:jc w:val="both"/>
        <w:rPr>
          <w:rFonts w:ascii="Arial" w:hAnsi="Arial"/>
          <w:iCs/>
          <w:color w:val="2F5496" w:themeColor="accent1" w:themeShade="BF"/>
          <w:sz w:val="24"/>
          <w:szCs w:val="24"/>
          <w:lang w:val="en-CA"/>
        </w:rPr>
      </w:pPr>
      <w:r w:rsidRPr="00F72878">
        <w:rPr>
          <w:rFonts w:ascii="Arial" w:hAnsi="Arial"/>
          <w:iCs/>
          <w:color w:val="2F5496" w:themeColor="accent1" w:themeShade="BF"/>
          <w:sz w:val="24"/>
          <w:szCs w:val="24"/>
          <w:lang w:val="en-CA"/>
        </w:rPr>
        <w:t xml:space="preserve">Facebook: </w:t>
      </w:r>
      <w:hyperlink r:id="rId9" w:history="1">
        <w:r w:rsidRPr="00F72878">
          <w:rPr>
            <w:rFonts w:ascii="Arial" w:hAnsi="Arial"/>
            <w:iCs/>
            <w:color w:val="2F5496" w:themeColor="accent1" w:themeShade="BF"/>
            <w:sz w:val="24"/>
            <w:szCs w:val="24"/>
            <w:u w:val="single"/>
            <w:lang w:val="en-CA"/>
          </w:rPr>
          <w:t>https://www.facebook.com/M-Capital-Group-108368137575409</w:t>
        </w:r>
      </w:hyperlink>
      <w:r w:rsidRPr="00F72878">
        <w:rPr>
          <w:rFonts w:ascii="Arial" w:hAnsi="Arial"/>
          <w:iCs/>
          <w:color w:val="2F5496" w:themeColor="accent1" w:themeShade="BF"/>
          <w:sz w:val="24"/>
          <w:szCs w:val="24"/>
          <w:lang w:val="en-CA"/>
        </w:rPr>
        <w:t xml:space="preserve"> </w:t>
      </w:r>
    </w:p>
    <w:p w14:paraId="353121D5" w14:textId="77777777" w:rsidR="00F72878" w:rsidRPr="00F72878" w:rsidRDefault="00F72878" w:rsidP="000E1B41">
      <w:pPr>
        <w:spacing w:after="0"/>
        <w:jc w:val="both"/>
        <w:rPr>
          <w:rFonts w:ascii="Arial" w:hAnsi="Arial"/>
          <w:iCs/>
          <w:color w:val="2F5496" w:themeColor="accent1" w:themeShade="BF"/>
          <w:sz w:val="24"/>
          <w:szCs w:val="24"/>
          <w:lang w:val="en-CA"/>
        </w:rPr>
      </w:pPr>
      <w:r w:rsidRPr="00F72878">
        <w:rPr>
          <w:rFonts w:ascii="Arial" w:hAnsi="Arial"/>
          <w:iCs/>
          <w:color w:val="2F5496" w:themeColor="accent1" w:themeShade="BF"/>
          <w:sz w:val="24"/>
          <w:szCs w:val="24"/>
          <w:lang w:val="en-CA"/>
        </w:rPr>
        <w:t xml:space="preserve">Twitter: </w:t>
      </w:r>
      <w:hyperlink r:id="rId10" w:history="1">
        <w:r w:rsidRPr="00F72878">
          <w:rPr>
            <w:rFonts w:ascii="Arial" w:hAnsi="Arial"/>
            <w:iCs/>
            <w:color w:val="2F5496" w:themeColor="accent1" w:themeShade="BF"/>
            <w:sz w:val="24"/>
            <w:szCs w:val="24"/>
            <w:u w:val="single"/>
            <w:lang w:val="en-CA"/>
          </w:rPr>
          <w:t>https://twitter.com/MCapital_Group</w:t>
        </w:r>
      </w:hyperlink>
      <w:r w:rsidRPr="00F72878">
        <w:rPr>
          <w:rFonts w:ascii="Arial" w:hAnsi="Arial"/>
          <w:iCs/>
          <w:color w:val="2F5496" w:themeColor="accent1" w:themeShade="BF"/>
          <w:sz w:val="24"/>
          <w:szCs w:val="24"/>
          <w:lang w:val="en-CA"/>
        </w:rPr>
        <w:t xml:space="preserve"> </w:t>
      </w:r>
    </w:p>
    <w:p w14:paraId="38EBAA04" w14:textId="77777777" w:rsidR="00F72878" w:rsidRPr="00F72878" w:rsidRDefault="00F72878" w:rsidP="000E1B41">
      <w:pPr>
        <w:spacing w:after="0"/>
        <w:jc w:val="both"/>
        <w:rPr>
          <w:rFonts w:ascii="Arial" w:hAnsi="Arial"/>
          <w:iCs/>
          <w:color w:val="4472C4" w:themeColor="accent1"/>
          <w:sz w:val="24"/>
          <w:szCs w:val="24"/>
          <w:lang w:val="en-CA"/>
        </w:rPr>
      </w:pPr>
      <w:r w:rsidRPr="00F72878">
        <w:rPr>
          <w:rFonts w:ascii="Arial" w:hAnsi="Arial"/>
          <w:iCs/>
          <w:color w:val="2F5496" w:themeColor="accent1" w:themeShade="BF"/>
          <w:sz w:val="24"/>
          <w:szCs w:val="24"/>
          <w:lang w:val="en-CA"/>
        </w:rPr>
        <w:t xml:space="preserve">Instagram: </w:t>
      </w:r>
      <w:hyperlink r:id="rId11" w:history="1">
        <w:r w:rsidRPr="00F72878">
          <w:rPr>
            <w:rFonts w:ascii="Arial" w:hAnsi="Arial"/>
            <w:iCs/>
            <w:color w:val="2F5496" w:themeColor="accent1" w:themeShade="BF"/>
            <w:sz w:val="24"/>
            <w:szCs w:val="24"/>
            <w:u w:val="single"/>
            <w:lang w:val="en-CA"/>
          </w:rPr>
          <w:t>https://www.instagram.com/mcapitalgroup/</w:t>
        </w:r>
      </w:hyperlink>
      <w:r w:rsidRPr="00F72878">
        <w:rPr>
          <w:rFonts w:ascii="Arial" w:hAnsi="Arial"/>
          <w:iCs/>
          <w:color w:val="4472C4" w:themeColor="accent1"/>
          <w:sz w:val="24"/>
          <w:szCs w:val="24"/>
          <w:lang w:val="en-CA"/>
        </w:rPr>
        <w:t xml:space="preserve"> </w:t>
      </w:r>
    </w:p>
    <w:p w14:paraId="43E639CA" w14:textId="77777777" w:rsidR="002562F5" w:rsidRPr="002562F5" w:rsidRDefault="002562F5" w:rsidP="000E1B41">
      <w:pPr>
        <w:spacing w:after="0" w:line="240" w:lineRule="auto"/>
        <w:jc w:val="both"/>
        <w:rPr>
          <w:rFonts w:ascii="Times New Roman" w:eastAsia="Times New Roman" w:hAnsi="Times New Roman" w:cs="Times New Roman"/>
          <w:sz w:val="24"/>
          <w:szCs w:val="24"/>
        </w:rPr>
      </w:pPr>
    </w:p>
    <w:p w14:paraId="7243C828" w14:textId="77777777" w:rsidR="000F0A53" w:rsidRDefault="000F0A53"/>
    <w:sectPr w:rsidR="000F0A53">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4FF2DD6" w14:textId="77777777" w:rsidR="00DD6140" w:rsidRDefault="00DD6140" w:rsidP="002562F5">
      <w:pPr>
        <w:spacing w:after="0" w:line="240" w:lineRule="auto"/>
      </w:pPr>
      <w:r>
        <w:separator/>
      </w:r>
    </w:p>
  </w:endnote>
  <w:endnote w:type="continuationSeparator" w:id="0">
    <w:p w14:paraId="59D58F32" w14:textId="77777777" w:rsidR="00DD6140" w:rsidRDefault="00DD6140" w:rsidP="002562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7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D43CE5" w14:textId="77777777" w:rsidR="002562F5" w:rsidRDefault="002562F5" w:rsidP="002562F5">
    <w:pPr>
      <w:pStyle w:val="Footer"/>
      <w:jc w:val="center"/>
      <w:rPr>
        <w:color w:val="4472C4" w:themeColor="accent1"/>
      </w:rPr>
    </w:pPr>
    <w:r>
      <w:rPr>
        <w:color w:val="4472C4" w:themeColor="accent1"/>
      </w:rPr>
      <w:t xml:space="preserve">Page </w:t>
    </w:r>
    <w:r>
      <w:rPr>
        <w:color w:val="4472C4" w:themeColor="accent1"/>
      </w:rPr>
      <w:fldChar w:fldCharType="begin"/>
    </w:r>
    <w:r>
      <w:rPr>
        <w:color w:val="4472C4" w:themeColor="accent1"/>
      </w:rPr>
      <w:instrText xml:space="preserve"> PAGE  \* Arabic  \* MERGEFORMAT </w:instrText>
    </w:r>
    <w:r>
      <w:rPr>
        <w:color w:val="4472C4" w:themeColor="accent1"/>
      </w:rPr>
      <w:fldChar w:fldCharType="separate"/>
    </w:r>
    <w:r>
      <w:rPr>
        <w:color w:val="4472C4" w:themeColor="accent1"/>
      </w:rPr>
      <w:t>1</w:t>
    </w:r>
    <w:r>
      <w:rPr>
        <w:color w:val="4472C4" w:themeColor="accent1"/>
      </w:rPr>
      <w:fldChar w:fldCharType="end"/>
    </w:r>
    <w:r>
      <w:rPr>
        <w:color w:val="4472C4" w:themeColor="accent1"/>
      </w:rPr>
      <w:t xml:space="preserve"> of </w:t>
    </w:r>
    <w:r>
      <w:rPr>
        <w:color w:val="4472C4" w:themeColor="accent1"/>
      </w:rPr>
      <w:fldChar w:fldCharType="begin"/>
    </w:r>
    <w:r>
      <w:rPr>
        <w:color w:val="4472C4" w:themeColor="accent1"/>
      </w:rPr>
      <w:instrText xml:space="preserve"> NUMPAGES  \* Arabic  \* MERGEFORMAT </w:instrText>
    </w:r>
    <w:r>
      <w:rPr>
        <w:color w:val="4472C4" w:themeColor="accent1"/>
      </w:rPr>
      <w:fldChar w:fldCharType="separate"/>
    </w:r>
    <w:r>
      <w:rPr>
        <w:color w:val="4472C4" w:themeColor="accent1"/>
      </w:rPr>
      <w:t>2</w:t>
    </w:r>
    <w:r>
      <w:rPr>
        <w:color w:val="4472C4" w:themeColor="accent1"/>
      </w:rPr>
      <w:fldChar w:fldCharType="end"/>
    </w:r>
  </w:p>
  <w:p w14:paraId="3F30FCE0" w14:textId="77777777" w:rsidR="002562F5" w:rsidRDefault="002562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FBF038B" w14:textId="77777777" w:rsidR="00DD6140" w:rsidRDefault="00DD6140" w:rsidP="002562F5">
      <w:pPr>
        <w:spacing w:after="0" w:line="240" w:lineRule="auto"/>
      </w:pPr>
      <w:r>
        <w:separator/>
      </w:r>
    </w:p>
  </w:footnote>
  <w:footnote w:type="continuationSeparator" w:id="0">
    <w:p w14:paraId="0EAED2BD" w14:textId="77777777" w:rsidR="00DD6140" w:rsidRDefault="00DD6140" w:rsidP="002562F5">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1"/>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59B"/>
    <w:rsid w:val="00002A72"/>
    <w:rsid w:val="00047A13"/>
    <w:rsid w:val="00056128"/>
    <w:rsid w:val="00061E78"/>
    <w:rsid w:val="000A6F99"/>
    <w:rsid w:val="000E1B41"/>
    <w:rsid w:val="000F0A53"/>
    <w:rsid w:val="000F4E89"/>
    <w:rsid w:val="0010050D"/>
    <w:rsid w:val="001201ED"/>
    <w:rsid w:val="0014210B"/>
    <w:rsid w:val="00160858"/>
    <w:rsid w:val="001720B5"/>
    <w:rsid w:val="001A3FDC"/>
    <w:rsid w:val="001C448B"/>
    <w:rsid w:val="001E1EC2"/>
    <w:rsid w:val="001F4633"/>
    <w:rsid w:val="00210458"/>
    <w:rsid w:val="0022059B"/>
    <w:rsid w:val="00225F06"/>
    <w:rsid w:val="0023144C"/>
    <w:rsid w:val="002562F5"/>
    <w:rsid w:val="00264047"/>
    <w:rsid w:val="002C0564"/>
    <w:rsid w:val="003365F1"/>
    <w:rsid w:val="00376720"/>
    <w:rsid w:val="003D369A"/>
    <w:rsid w:val="003E3725"/>
    <w:rsid w:val="0044015A"/>
    <w:rsid w:val="00446298"/>
    <w:rsid w:val="00454C46"/>
    <w:rsid w:val="00464938"/>
    <w:rsid w:val="0047405F"/>
    <w:rsid w:val="004743B3"/>
    <w:rsid w:val="00477B21"/>
    <w:rsid w:val="00484279"/>
    <w:rsid w:val="00484C92"/>
    <w:rsid w:val="004A4F7F"/>
    <w:rsid w:val="004B393A"/>
    <w:rsid w:val="004B7F1C"/>
    <w:rsid w:val="004F2BAE"/>
    <w:rsid w:val="00521E13"/>
    <w:rsid w:val="00523AC6"/>
    <w:rsid w:val="005A762B"/>
    <w:rsid w:val="005B2CEA"/>
    <w:rsid w:val="005B3541"/>
    <w:rsid w:val="005B60E1"/>
    <w:rsid w:val="006354B8"/>
    <w:rsid w:val="006476F1"/>
    <w:rsid w:val="00650845"/>
    <w:rsid w:val="00697053"/>
    <w:rsid w:val="006A777C"/>
    <w:rsid w:val="006D6128"/>
    <w:rsid w:val="006E5B24"/>
    <w:rsid w:val="00733F80"/>
    <w:rsid w:val="00740032"/>
    <w:rsid w:val="007E42A0"/>
    <w:rsid w:val="0080696E"/>
    <w:rsid w:val="008162C7"/>
    <w:rsid w:val="0083000F"/>
    <w:rsid w:val="008723E8"/>
    <w:rsid w:val="00881A80"/>
    <w:rsid w:val="008827FC"/>
    <w:rsid w:val="008E1444"/>
    <w:rsid w:val="00904A7F"/>
    <w:rsid w:val="009253FF"/>
    <w:rsid w:val="00941D48"/>
    <w:rsid w:val="00990880"/>
    <w:rsid w:val="009C0F68"/>
    <w:rsid w:val="009E3363"/>
    <w:rsid w:val="009E421F"/>
    <w:rsid w:val="009E75B4"/>
    <w:rsid w:val="009F058A"/>
    <w:rsid w:val="009F2B36"/>
    <w:rsid w:val="00A322C6"/>
    <w:rsid w:val="00A36EFB"/>
    <w:rsid w:val="00A46EC5"/>
    <w:rsid w:val="00A518A9"/>
    <w:rsid w:val="00A62C0D"/>
    <w:rsid w:val="00A654E0"/>
    <w:rsid w:val="00A72133"/>
    <w:rsid w:val="00A74647"/>
    <w:rsid w:val="00A81EA4"/>
    <w:rsid w:val="00AA4C21"/>
    <w:rsid w:val="00AE5A2B"/>
    <w:rsid w:val="00B074B5"/>
    <w:rsid w:val="00B42506"/>
    <w:rsid w:val="00B7297E"/>
    <w:rsid w:val="00BF5E43"/>
    <w:rsid w:val="00C40C95"/>
    <w:rsid w:val="00C71ACE"/>
    <w:rsid w:val="00CD3C08"/>
    <w:rsid w:val="00D165D4"/>
    <w:rsid w:val="00D30862"/>
    <w:rsid w:val="00D448D4"/>
    <w:rsid w:val="00D53DB6"/>
    <w:rsid w:val="00D72567"/>
    <w:rsid w:val="00DC25CC"/>
    <w:rsid w:val="00DD6140"/>
    <w:rsid w:val="00DE61EA"/>
    <w:rsid w:val="00DF1643"/>
    <w:rsid w:val="00E00341"/>
    <w:rsid w:val="00E502FA"/>
    <w:rsid w:val="00E61FA0"/>
    <w:rsid w:val="00EE4048"/>
    <w:rsid w:val="00EF0154"/>
    <w:rsid w:val="00EF0785"/>
    <w:rsid w:val="00F00A11"/>
    <w:rsid w:val="00F07F41"/>
    <w:rsid w:val="00F15FD8"/>
    <w:rsid w:val="00F461E4"/>
    <w:rsid w:val="00F47E3F"/>
    <w:rsid w:val="00F51545"/>
    <w:rsid w:val="00F568E0"/>
    <w:rsid w:val="00F72878"/>
    <w:rsid w:val="00FB7307"/>
    <w:rsid w:val="00FE20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3D304"/>
  <w15:chartTrackingRefBased/>
  <w15:docId w15:val="{EFEEC832-56D1-2C4C-A84D-910BCC836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PMingLiU"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0A53"/>
    <w:pPr>
      <w:spacing w:after="200" w:line="276" w:lineRule="auto"/>
    </w:pPr>
    <w:rPr>
      <w:rFonts w:ascii="Calibri" w:eastAsia="Calibri" w:hAnsi="Calibri"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autoRedefine/>
    <w:qFormat/>
    <w:rsid w:val="000F0A53"/>
    <w:pPr>
      <w:tabs>
        <w:tab w:val="left" w:pos="0"/>
      </w:tabs>
      <w:spacing w:after="120"/>
      <w:jc w:val="both"/>
    </w:pPr>
    <w:rPr>
      <w:rFonts w:asciiTheme="minorBidi" w:hAnsiTheme="minorBidi" w:cs="Arial"/>
      <w:bCs/>
      <w:noProof/>
      <w:color w:val="000000"/>
      <w:shd w:val="clear" w:color="auto" w:fill="FFFFFF"/>
    </w:rPr>
  </w:style>
  <w:style w:type="character" w:customStyle="1" w:styleId="TextChar">
    <w:name w:val="Text Char"/>
    <w:basedOn w:val="DefaultParagraphFont"/>
    <w:link w:val="Text"/>
    <w:rsid w:val="000F0A53"/>
    <w:rPr>
      <w:rFonts w:asciiTheme="minorBidi" w:hAnsiTheme="minorBidi" w:cs="Arial"/>
      <w:bCs/>
      <w:noProof/>
      <w:color w:val="000000"/>
    </w:rPr>
  </w:style>
  <w:style w:type="paragraph" w:styleId="NormalWeb">
    <w:name w:val="Normal (Web)"/>
    <w:basedOn w:val="Normal"/>
    <w:uiPriority w:val="99"/>
    <w:unhideWhenUsed/>
    <w:rsid w:val="000F0A53"/>
    <w:rPr>
      <w:rFonts w:ascii="Times New Roman" w:hAnsi="Times New Roman" w:cs="Times New Roman"/>
      <w:sz w:val="24"/>
      <w:szCs w:val="24"/>
    </w:rPr>
  </w:style>
  <w:style w:type="character" w:styleId="Hyperlink">
    <w:name w:val="Hyperlink"/>
    <w:basedOn w:val="DefaultParagraphFont"/>
    <w:uiPriority w:val="99"/>
    <w:unhideWhenUsed/>
    <w:rsid w:val="002562F5"/>
    <w:rPr>
      <w:color w:val="0000FF"/>
      <w:u w:val="single"/>
    </w:rPr>
  </w:style>
  <w:style w:type="character" w:styleId="UnresolvedMention">
    <w:name w:val="Unresolved Mention"/>
    <w:basedOn w:val="DefaultParagraphFont"/>
    <w:uiPriority w:val="99"/>
    <w:semiHidden/>
    <w:unhideWhenUsed/>
    <w:rsid w:val="002562F5"/>
    <w:rPr>
      <w:color w:val="605E5C"/>
      <w:shd w:val="clear" w:color="auto" w:fill="E1DFDD"/>
    </w:rPr>
  </w:style>
  <w:style w:type="paragraph" w:styleId="Header">
    <w:name w:val="header"/>
    <w:basedOn w:val="Normal"/>
    <w:link w:val="HeaderChar"/>
    <w:uiPriority w:val="99"/>
    <w:unhideWhenUsed/>
    <w:rsid w:val="002562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62F5"/>
    <w:rPr>
      <w:rFonts w:ascii="Calibri" w:eastAsia="Calibri" w:hAnsi="Calibri" w:cs="Arial"/>
      <w:sz w:val="22"/>
      <w:szCs w:val="22"/>
    </w:rPr>
  </w:style>
  <w:style w:type="paragraph" w:styleId="Footer">
    <w:name w:val="footer"/>
    <w:basedOn w:val="Normal"/>
    <w:link w:val="FooterChar"/>
    <w:uiPriority w:val="99"/>
    <w:unhideWhenUsed/>
    <w:rsid w:val="002562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62F5"/>
    <w:rPr>
      <w:rFonts w:ascii="Calibri" w:eastAsia="Calibri" w:hAnsi="Calibri"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1127297">
      <w:bodyDiv w:val="1"/>
      <w:marLeft w:val="0"/>
      <w:marRight w:val="0"/>
      <w:marTop w:val="0"/>
      <w:marBottom w:val="0"/>
      <w:divBdr>
        <w:top w:val="none" w:sz="0" w:space="0" w:color="auto"/>
        <w:left w:val="none" w:sz="0" w:space="0" w:color="auto"/>
        <w:bottom w:val="none" w:sz="0" w:space="0" w:color="auto"/>
        <w:right w:val="none" w:sz="0" w:space="0" w:color="auto"/>
      </w:divBdr>
    </w:div>
    <w:div w:id="56780521">
      <w:bodyDiv w:val="1"/>
      <w:marLeft w:val="0"/>
      <w:marRight w:val="0"/>
      <w:marTop w:val="0"/>
      <w:marBottom w:val="0"/>
      <w:divBdr>
        <w:top w:val="none" w:sz="0" w:space="0" w:color="auto"/>
        <w:left w:val="none" w:sz="0" w:space="0" w:color="auto"/>
        <w:bottom w:val="none" w:sz="0" w:space="0" w:color="auto"/>
        <w:right w:val="none" w:sz="0" w:space="0" w:color="auto"/>
      </w:divBdr>
    </w:div>
    <w:div w:id="578636922">
      <w:bodyDiv w:val="1"/>
      <w:marLeft w:val="0"/>
      <w:marRight w:val="0"/>
      <w:marTop w:val="0"/>
      <w:marBottom w:val="0"/>
      <w:divBdr>
        <w:top w:val="none" w:sz="0" w:space="0" w:color="auto"/>
        <w:left w:val="none" w:sz="0" w:space="0" w:color="auto"/>
        <w:bottom w:val="none" w:sz="0" w:space="0" w:color="auto"/>
        <w:right w:val="none" w:sz="0" w:space="0" w:color="auto"/>
      </w:divBdr>
    </w:div>
    <w:div w:id="631012160">
      <w:bodyDiv w:val="1"/>
      <w:marLeft w:val="0"/>
      <w:marRight w:val="0"/>
      <w:marTop w:val="0"/>
      <w:marBottom w:val="0"/>
      <w:divBdr>
        <w:top w:val="none" w:sz="0" w:space="0" w:color="auto"/>
        <w:left w:val="none" w:sz="0" w:space="0" w:color="auto"/>
        <w:bottom w:val="none" w:sz="0" w:space="0" w:color="auto"/>
        <w:right w:val="none" w:sz="0" w:space="0" w:color="auto"/>
      </w:divBdr>
    </w:div>
    <w:div w:id="710302534">
      <w:bodyDiv w:val="1"/>
      <w:marLeft w:val="0"/>
      <w:marRight w:val="0"/>
      <w:marTop w:val="0"/>
      <w:marBottom w:val="0"/>
      <w:divBdr>
        <w:top w:val="none" w:sz="0" w:space="0" w:color="auto"/>
        <w:left w:val="none" w:sz="0" w:space="0" w:color="auto"/>
        <w:bottom w:val="none" w:sz="0" w:space="0" w:color="auto"/>
        <w:right w:val="none" w:sz="0" w:space="0" w:color="auto"/>
      </w:divBdr>
    </w:div>
    <w:div w:id="913589907">
      <w:bodyDiv w:val="1"/>
      <w:marLeft w:val="0"/>
      <w:marRight w:val="0"/>
      <w:marTop w:val="0"/>
      <w:marBottom w:val="0"/>
      <w:divBdr>
        <w:top w:val="none" w:sz="0" w:space="0" w:color="auto"/>
        <w:left w:val="none" w:sz="0" w:space="0" w:color="auto"/>
        <w:bottom w:val="none" w:sz="0" w:space="0" w:color="auto"/>
        <w:right w:val="none" w:sz="0" w:space="0" w:color="auto"/>
      </w:divBdr>
    </w:div>
    <w:div w:id="1177841593">
      <w:bodyDiv w:val="1"/>
      <w:marLeft w:val="0"/>
      <w:marRight w:val="0"/>
      <w:marTop w:val="0"/>
      <w:marBottom w:val="0"/>
      <w:divBdr>
        <w:top w:val="none" w:sz="0" w:space="0" w:color="auto"/>
        <w:left w:val="none" w:sz="0" w:space="0" w:color="auto"/>
        <w:bottom w:val="none" w:sz="0" w:space="0" w:color="auto"/>
        <w:right w:val="none" w:sz="0" w:space="0" w:color="auto"/>
      </w:divBdr>
    </w:div>
    <w:div w:id="1358503743">
      <w:bodyDiv w:val="1"/>
      <w:marLeft w:val="0"/>
      <w:marRight w:val="0"/>
      <w:marTop w:val="0"/>
      <w:marBottom w:val="0"/>
      <w:divBdr>
        <w:top w:val="none" w:sz="0" w:space="0" w:color="auto"/>
        <w:left w:val="none" w:sz="0" w:space="0" w:color="auto"/>
        <w:bottom w:val="none" w:sz="0" w:space="0" w:color="auto"/>
        <w:right w:val="none" w:sz="0" w:space="0" w:color="auto"/>
      </w:divBdr>
    </w:div>
    <w:div w:id="1481925867">
      <w:bodyDiv w:val="1"/>
      <w:marLeft w:val="0"/>
      <w:marRight w:val="0"/>
      <w:marTop w:val="0"/>
      <w:marBottom w:val="0"/>
      <w:divBdr>
        <w:top w:val="none" w:sz="0" w:space="0" w:color="auto"/>
        <w:left w:val="none" w:sz="0" w:space="0" w:color="auto"/>
        <w:bottom w:val="none" w:sz="0" w:space="0" w:color="auto"/>
        <w:right w:val="none" w:sz="0" w:space="0" w:color="auto"/>
      </w:divBdr>
    </w:div>
    <w:div w:id="1582327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company/m-capital-group/"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mcapital-group.com"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hobin@mcapital-group.com" TargetMode="External"/><Relationship Id="rId11" Type="http://schemas.openxmlformats.org/officeDocument/2006/relationships/hyperlink" Target="https://www.instagram.com/mcapitalgroup/" TargetMode="External"/><Relationship Id="rId5" Type="http://schemas.openxmlformats.org/officeDocument/2006/relationships/endnotes" Target="endnotes.xml"/><Relationship Id="rId10" Type="http://schemas.openxmlformats.org/officeDocument/2006/relationships/hyperlink" Target="https://twitter.com/MCapital_Group" TargetMode="External"/><Relationship Id="rId4" Type="http://schemas.openxmlformats.org/officeDocument/2006/relationships/footnotes" Target="footnotes.xml"/><Relationship Id="rId9" Type="http://schemas.openxmlformats.org/officeDocument/2006/relationships/hyperlink" Target="https://www.facebook.com/M-Capital-Group-108368137575409"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1001</Words>
  <Characters>5707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Kuo</dc:creator>
  <cp:keywords/>
  <dc:description/>
  <cp:lastModifiedBy>安妮 韩</cp:lastModifiedBy>
  <cp:revision>11</cp:revision>
  <dcterms:created xsi:type="dcterms:W3CDTF">2026-09-04T20:35:00Z</dcterms:created>
  <dcterms:modified xsi:type="dcterms:W3CDTF">2026-09-22T01:22:00Z</dcterms:modified>
</cp:coreProperties>
</file>