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FCE3D" w14:textId="1338F19C" w:rsidR="00CD726F" w:rsidRPr="00B05BF6" w:rsidRDefault="00CD726F" w:rsidP="00B77E4B">
      <w:pPr>
        <w:tabs>
          <w:tab w:val="right" w:pos="9360"/>
        </w:tabs>
        <w:rPr>
          <w:rFonts w:ascii="Arial" w:hAnsi="Arial"/>
          <w:b/>
          <w:bCs/>
          <w:sz w:val="18"/>
          <w:szCs w:val="18"/>
        </w:rPr>
      </w:pPr>
      <w:r>
        <w:rPr>
          <w:rFonts w:ascii="Arial" w:hAnsi="Arial"/>
          <w:b/>
          <w:bCs/>
        </w:rPr>
        <w:t xml:space="preserve">PRESS RELEASE </w:t>
      </w:r>
    </w:p>
    <w:p w14:paraId="3747A76B" w14:textId="28C9ACED" w:rsidR="00CD726F" w:rsidRDefault="00CD726F" w:rsidP="00CD726F">
      <w:pPr>
        <w:jc w:val="center"/>
        <w:rPr>
          <w:rFonts w:ascii="Arial" w:hAnsi="Arial"/>
          <w:b/>
          <w:bCs/>
        </w:rPr>
      </w:pPr>
      <w:r>
        <w:rPr>
          <w:rFonts w:ascii="Arial" w:hAnsi="Arial"/>
          <w:b/>
          <w:bCs/>
        </w:rPr>
        <w:t>(FOR IMMEDIATE RELEASE)</w:t>
      </w:r>
      <w:r w:rsidR="00D269FE">
        <w:rPr>
          <w:rFonts w:ascii="Arial" w:hAnsi="Arial"/>
          <w:b/>
          <w:bCs/>
        </w:rPr>
        <w:t xml:space="preserve"> </w:t>
      </w:r>
    </w:p>
    <w:p w14:paraId="2EEBB4B0" w14:textId="77777777" w:rsidR="0015209C" w:rsidRDefault="0015209C" w:rsidP="00CD726F">
      <w:pPr>
        <w:jc w:val="center"/>
        <w:rPr>
          <w:rFonts w:ascii="Arial" w:hAnsi="Arial"/>
          <w:b/>
          <w:bCs/>
        </w:rPr>
      </w:pPr>
    </w:p>
    <w:p w14:paraId="45919B62" w14:textId="26DCF69E" w:rsidR="007C14B5" w:rsidRPr="007C14B5" w:rsidRDefault="00180EBC" w:rsidP="0AD12D37">
      <w:pPr>
        <w:jc w:val="center"/>
        <w:rPr>
          <w:rFonts w:ascii="Arial" w:hAnsi="Arial"/>
          <w:b/>
          <w:bCs/>
          <w:sz w:val="36"/>
          <w:szCs w:val="36"/>
        </w:rPr>
      </w:pPr>
      <w:r>
        <w:rPr>
          <w:rFonts w:ascii="Arial" w:hAnsi="Arial"/>
          <w:b/>
          <w:bCs/>
          <w:sz w:val="36"/>
          <w:szCs w:val="36"/>
        </w:rPr>
        <w:t>Education-Industrial Era</w:t>
      </w:r>
      <w:r w:rsidR="00015194">
        <w:rPr>
          <w:rFonts w:ascii="Arial" w:hAnsi="Arial"/>
          <w:b/>
          <w:bCs/>
          <w:sz w:val="36"/>
          <w:szCs w:val="36"/>
        </w:rPr>
        <w:t>:</w:t>
      </w:r>
    </w:p>
    <w:p w14:paraId="75ADF9AE" w14:textId="0A95046D" w:rsidR="00180EBC" w:rsidRPr="00180EBC" w:rsidRDefault="00180EBC" w:rsidP="00180EBC">
      <w:pPr>
        <w:jc w:val="center"/>
        <w:rPr>
          <w:rFonts w:ascii="Arial" w:hAnsi="Arial"/>
          <w:b/>
          <w:bCs/>
          <w:sz w:val="36"/>
          <w:szCs w:val="36"/>
        </w:rPr>
      </w:pPr>
      <w:r>
        <w:rPr>
          <w:rFonts w:ascii="Arial" w:hAnsi="Arial"/>
          <w:b/>
          <w:bCs/>
          <w:sz w:val="36"/>
          <w:szCs w:val="36"/>
        </w:rPr>
        <w:t>AI the New Architecture of Global Human Capital</w:t>
      </w:r>
    </w:p>
    <w:p w14:paraId="1DCEF760" w14:textId="4F771C0E" w:rsidR="004B709C" w:rsidRPr="002A7342" w:rsidRDefault="004B709C" w:rsidP="004B709C">
      <w:pPr>
        <w:rPr>
          <w:rFonts w:ascii="Arial" w:hAnsi="Arial"/>
          <w:b/>
          <w:bCs/>
        </w:rPr>
      </w:pPr>
    </w:p>
    <w:p w14:paraId="473304D3" w14:textId="60B1D8AD" w:rsidR="3B775B22" w:rsidRDefault="0AD12D37" w:rsidP="00475074">
      <w:pPr>
        <w:jc w:val="center"/>
        <w:rPr>
          <w:rFonts w:ascii="Arial" w:hAnsi="Arial"/>
          <w:sz w:val="28"/>
          <w:szCs w:val="28"/>
        </w:rPr>
      </w:pPr>
      <w:r w:rsidRPr="0AD12D37">
        <w:rPr>
          <w:rFonts w:ascii="Arial" w:hAnsi="Arial"/>
          <w:sz w:val="28"/>
          <w:szCs w:val="28"/>
        </w:rPr>
        <w:t xml:space="preserve">“The </w:t>
      </w:r>
      <w:r w:rsidR="00475074">
        <w:rPr>
          <w:rFonts w:ascii="Arial" w:hAnsi="Arial"/>
          <w:sz w:val="28"/>
          <w:szCs w:val="28"/>
        </w:rPr>
        <w:t xml:space="preserve">next decade of economic competitiveness will be determined not by capital, but by the </w:t>
      </w:r>
      <w:r w:rsidR="00B77E4B">
        <w:rPr>
          <w:rFonts w:ascii="Arial" w:hAnsi="Arial"/>
          <w:sz w:val="28"/>
          <w:szCs w:val="28"/>
        </w:rPr>
        <w:t xml:space="preserve">AI </w:t>
      </w:r>
      <w:r w:rsidR="00475074">
        <w:rPr>
          <w:rFonts w:ascii="Arial" w:hAnsi="Arial"/>
          <w:sz w:val="28"/>
          <w:szCs w:val="28"/>
        </w:rPr>
        <w:t>systems that can scale talent</w:t>
      </w:r>
      <w:r w:rsidRPr="0AD12D37">
        <w:rPr>
          <w:rFonts w:ascii="Arial" w:hAnsi="Arial"/>
          <w:sz w:val="28"/>
          <w:szCs w:val="28"/>
        </w:rPr>
        <w:t>”</w:t>
      </w:r>
    </w:p>
    <w:p w14:paraId="71CB2156" w14:textId="77777777" w:rsidR="00475074" w:rsidRPr="00CD726F" w:rsidRDefault="00475074" w:rsidP="00CD726F">
      <w:pPr>
        <w:rPr>
          <w:rFonts w:ascii="Arial" w:hAnsi="Arial"/>
          <w:highlight w:val="yellow"/>
        </w:rPr>
      </w:pPr>
    </w:p>
    <w:p w14:paraId="612CFEB7" w14:textId="37043840" w:rsidR="00CD726F" w:rsidRPr="002A7342" w:rsidRDefault="6B73B986" w:rsidP="210BD701">
      <w:pPr>
        <w:rPr>
          <w:rFonts w:ascii="Arial" w:hAnsi="Arial"/>
        </w:rPr>
      </w:pPr>
      <w:r w:rsidRPr="6B73B986">
        <w:rPr>
          <w:rFonts w:ascii="Arial" w:hAnsi="Arial"/>
        </w:rPr>
        <w:t xml:space="preserve">New York, </w:t>
      </w:r>
      <w:r w:rsidR="0057275B">
        <w:rPr>
          <w:rFonts w:ascii="Arial" w:hAnsi="Arial"/>
        </w:rPr>
        <w:t>January</w:t>
      </w:r>
      <w:r w:rsidR="00C774C8">
        <w:rPr>
          <w:rFonts w:ascii="Arial" w:hAnsi="Arial"/>
        </w:rPr>
        <w:t xml:space="preserve"> </w:t>
      </w:r>
      <w:r w:rsidR="0057275B">
        <w:rPr>
          <w:rFonts w:ascii="Arial" w:hAnsi="Arial"/>
        </w:rPr>
        <w:t>xx</w:t>
      </w:r>
      <w:r w:rsidR="00C774C8">
        <w:rPr>
          <w:rFonts w:ascii="Arial" w:hAnsi="Arial"/>
        </w:rPr>
        <w:t>th</w:t>
      </w:r>
      <w:r w:rsidRPr="6B73B986">
        <w:rPr>
          <w:rFonts w:ascii="Arial" w:hAnsi="Arial"/>
        </w:rPr>
        <w:t>, 2025.</w:t>
      </w:r>
    </w:p>
    <w:p w14:paraId="1634A550" w14:textId="77777777" w:rsidR="00CD726F" w:rsidRPr="00402DFA" w:rsidRDefault="00CD726F" w:rsidP="00CD726F">
      <w:pPr>
        <w:rPr>
          <w:rFonts w:ascii="Arial" w:hAnsi="Arial"/>
          <w:highlight w:val="lightGray"/>
        </w:rPr>
      </w:pPr>
    </w:p>
    <w:p w14:paraId="009C7736" w14:textId="37F025C1" w:rsidR="00F04A46" w:rsidRPr="001B5575" w:rsidRDefault="00F04A46" w:rsidP="001B5575">
      <w:pPr>
        <w:jc w:val="both"/>
        <w:rPr>
          <w:rFonts w:ascii="Arial" w:hAnsi="Arial" w:cs="Arial"/>
        </w:rPr>
      </w:pPr>
      <w:r w:rsidRPr="001B5575">
        <w:rPr>
          <w:rFonts w:ascii="Arial" w:hAnsi="Arial" w:cs="Arial"/>
          <w:color w:val="000000"/>
        </w:rPr>
        <w:t>M Capital Group (</w:t>
      </w:r>
      <w:r w:rsidR="008E6A2D">
        <w:rPr>
          <w:rFonts w:ascii="Arial" w:hAnsi="Arial" w:cs="Arial"/>
          <w:color w:val="000000"/>
        </w:rPr>
        <w:t>“</w:t>
      </w:r>
      <w:r w:rsidRPr="001B5575">
        <w:rPr>
          <w:rFonts w:ascii="Arial" w:hAnsi="Arial" w:cs="Arial"/>
          <w:color w:val="000000"/>
        </w:rPr>
        <w:t>MCG</w:t>
      </w:r>
      <w:r w:rsidR="008E6A2D">
        <w:rPr>
          <w:rFonts w:ascii="Arial" w:hAnsi="Arial" w:cs="Arial"/>
          <w:color w:val="000000"/>
        </w:rPr>
        <w:t>”</w:t>
      </w:r>
      <w:r w:rsidRPr="001B5575">
        <w:rPr>
          <w:rFonts w:ascii="Arial" w:hAnsi="Arial" w:cs="Arial"/>
          <w:color w:val="000000"/>
        </w:rPr>
        <w:t xml:space="preserve">) released its latest global research report, </w:t>
      </w:r>
      <w:r w:rsidR="00B77E4B">
        <w:rPr>
          <w:rFonts w:ascii="Arial" w:hAnsi="Arial" w:cs="Arial"/>
          <w:color w:val="000000"/>
        </w:rPr>
        <w:t>“</w:t>
      </w:r>
      <w:r w:rsidRPr="00FC5A98">
        <w:rPr>
          <w:rFonts w:ascii="Arial" w:hAnsi="Arial" w:cs="Arial"/>
          <w:i/>
          <w:iCs/>
          <w:color w:val="000000"/>
        </w:rPr>
        <w:t>The Education-Industrial Era: AI as the New Architecture of Human Capital</w:t>
      </w:r>
      <w:r w:rsidR="00B77E4B">
        <w:rPr>
          <w:rFonts w:ascii="Arial" w:hAnsi="Arial" w:cs="Arial"/>
          <w:color w:val="000000"/>
        </w:rPr>
        <w:t>”.</w:t>
      </w:r>
    </w:p>
    <w:p w14:paraId="230B7EF5" w14:textId="77777777" w:rsidR="008D59DD" w:rsidRPr="001B5575" w:rsidRDefault="008D59DD" w:rsidP="001B5575">
      <w:pPr>
        <w:widowControl w:val="0"/>
        <w:tabs>
          <w:tab w:val="left" w:pos="142"/>
        </w:tabs>
        <w:spacing w:line="259" w:lineRule="auto"/>
        <w:jc w:val="both"/>
        <w:rPr>
          <w:rFonts w:ascii="Arial" w:hAnsi="Arial" w:cs="Arial"/>
        </w:rPr>
      </w:pPr>
    </w:p>
    <w:p w14:paraId="7D10D318" w14:textId="77777777" w:rsidR="00B77E4B" w:rsidRPr="00B77E4B" w:rsidRDefault="00B77E4B" w:rsidP="00B77E4B">
      <w:pPr>
        <w:pStyle w:val="Text"/>
      </w:pPr>
      <w:r w:rsidRPr="00B77E4B">
        <w:t>Artificial intelligence is redefining the foundation of global education. What began as experimental digital tools has evolved into the operating system of human capital formation. Education AI now sits at the center of a structural realignment linking national competitiveness, labor productivity, and social inclusion. In 2025, Education AI represents roughly 15–20% of the US$54 billion global EdTech sector, a share projected to reach 30–35% by 2030 as governments, universities, and corporations embed AI across entire learning ecosystems. Global Education AI revenues, currently about US$5.4 billion, are expanding at a 47 percent compound annual growth rate between 2024 and 2030. Yet the investment landscape has shifted from hype to discipline: EdTech venture funding fell to US$2.4 billion in 2024, the lowest in a decade, signaling a pivot toward outcome-driven and institution-aligned models rather than speculative app-based growth. For policymakers, AI is no longer an accessory to education—it is the mechanism through which societies scale talent and sustain productivity. For investors, Education AI has evolved from a consumer-oriented market into an institutional infrastructure play, defined by contracts, data depth, and measurable impact.</w:t>
      </w:r>
    </w:p>
    <w:p w14:paraId="59701081" w14:textId="35508A27" w:rsidR="008D59DD" w:rsidRPr="001B5575" w:rsidRDefault="008D59DD" w:rsidP="001B5575">
      <w:pPr>
        <w:pStyle w:val="Text"/>
      </w:pPr>
    </w:p>
    <w:p w14:paraId="7731B809" w14:textId="60CF68AD" w:rsidR="00F04A46" w:rsidRPr="001B5575" w:rsidRDefault="00F04A46" w:rsidP="001B5575">
      <w:pPr>
        <w:jc w:val="both"/>
        <w:rPr>
          <w:rFonts w:ascii="Arial" w:hAnsi="Arial" w:cs="Arial"/>
        </w:rPr>
      </w:pPr>
      <w:r w:rsidRPr="001B5575">
        <w:rPr>
          <w:rFonts w:ascii="Arial" w:hAnsi="Arial" w:cs="Arial"/>
          <w:color w:val="000000"/>
        </w:rPr>
        <w:t xml:space="preserve">Across the United States, Europe, Asia, and emerging markets, governments and institutions are integrating AI into teaching, assessment, enrollment management, research workflows, and workforce reskilling. National strategies in India, Singapore, China, the EU, the United States, and the </w:t>
      </w:r>
      <w:r w:rsidR="00015194">
        <w:rPr>
          <w:rFonts w:ascii="Arial" w:hAnsi="Arial" w:cs="Arial"/>
          <w:color w:val="000000"/>
        </w:rPr>
        <w:t>GCC</w:t>
      </w:r>
      <w:r w:rsidRPr="001B5575">
        <w:rPr>
          <w:rFonts w:ascii="Arial" w:hAnsi="Arial" w:cs="Arial"/>
          <w:color w:val="000000"/>
        </w:rPr>
        <w:t xml:space="preserve"> are converging on a single conclusion: AI capability and AI literacy are becoming the foundations of economic competitiveness. Regional disparities persist, especially around broadband access, infrastructure, and teacher capacity, but these gaps are also driving innovation.</w:t>
      </w:r>
    </w:p>
    <w:p w14:paraId="6DD0B7C2" w14:textId="77777777" w:rsidR="00A42864" w:rsidRPr="001B5575" w:rsidRDefault="00A42864" w:rsidP="001B5575">
      <w:pPr>
        <w:pStyle w:val="Text"/>
      </w:pPr>
    </w:p>
    <w:p w14:paraId="0EDAB704" w14:textId="77777777" w:rsidR="00B77E4B" w:rsidRPr="00B77E4B" w:rsidRDefault="00B77E4B" w:rsidP="00B77E4B">
      <w:pPr>
        <w:jc w:val="both"/>
        <w:rPr>
          <w:rFonts w:ascii="Arial" w:hAnsi="Arial" w:cs="Arial"/>
          <w:color w:val="000000"/>
        </w:rPr>
      </w:pPr>
      <w:r w:rsidRPr="00B77E4B">
        <w:rPr>
          <w:rFonts w:ascii="Arial" w:hAnsi="Arial" w:cs="Arial"/>
          <w:color w:val="000000"/>
        </w:rPr>
        <w:t xml:space="preserve">The global education order is entering what M Capital Group defines as the Education-Industrial Era, an era in which the efficiency of learning systems directly determines the productivity of nations. Education AI is no longer a supplement to instruction; it has become a strategic lever of growth policy. For investors, the opportunity lies in platforms that connect measurable learning outcomes with labor-market demand, bridging the continuum from classroom to career. For governments, the priority is to close the digital divide before it calcifies into structural inequality, ensuring that the benefits of AI are </w:t>
      </w:r>
      <w:r w:rsidRPr="00B77E4B">
        <w:rPr>
          <w:rFonts w:ascii="Arial" w:hAnsi="Arial" w:cs="Arial"/>
          <w:color w:val="000000"/>
        </w:rPr>
        <w:lastRenderedPageBreak/>
        <w:t>distributed equitably across regions and demographics. For institutions, the challenge is both cultural and operational: integrating AI not as an add-on but as the foundation for redesigning teaching, administration, and assessment. Data sovereignty, ethical integrity, and evidence-based performance will distinguish durable models from transient ones. The next decade of value creation will occur at the intersection of AI systems, educational ecosystems, and workforce dynamics, where capital, policy, and technology converge to build inclusive productivity. Ultimately, the success of Education AI will not be measured by how many tools populate classrooms, but by how effectively these systems expand human capability. In this emerging architecture, machines do not replace minds, they scale them.</w:t>
      </w:r>
    </w:p>
    <w:p w14:paraId="0C360140" w14:textId="77777777" w:rsidR="00B77E4B" w:rsidRDefault="00B77E4B" w:rsidP="001B5575">
      <w:pPr>
        <w:jc w:val="both"/>
        <w:rPr>
          <w:rFonts w:ascii="Arial" w:hAnsi="Arial" w:cs="Arial"/>
          <w:color w:val="000000"/>
        </w:rPr>
      </w:pPr>
    </w:p>
    <w:p w14:paraId="5BD1277A" w14:textId="2C1712B9" w:rsidR="00BB621D" w:rsidRPr="001B5575" w:rsidRDefault="00BB621D" w:rsidP="001B5575">
      <w:pPr>
        <w:jc w:val="both"/>
        <w:rPr>
          <w:rFonts w:ascii="Arial" w:hAnsi="Arial" w:cs="Arial"/>
        </w:rPr>
      </w:pPr>
      <w:r w:rsidRPr="001B5575">
        <w:rPr>
          <w:rFonts w:ascii="Arial" w:hAnsi="Arial" w:cs="Arial"/>
          <w:color w:val="000000"/>
        </w:rPr>
        <w:t>Christian Mouchbahani, Managing Partner at M Capital Group, noted: “Education AI is becoming a strategic lever in the global economy. It is the infrastructure through which nations scale talent, shape productivity, and build resilience. As AI transforms institutions and industries, the winners will be those able to align technology, human capability, and long-term strategy.”</w:t>
      </w:r>
    </w:p>
    <w:p w14:paraId="78EBB7DE" w14:textId="77777777" w:rsidR="00C06FDA" w:rsidRPr="001B5575" w:rsidRDefault="00C06FDA" w:rsidP="001B5575">
      <w:pPr>
        <w:pStyle w:val="Text"/>
      </w:pPr>
    </w:p>
    <w:p w14:paraId="1A9E7B84" w14:textId="12704E46" w:rsidR="002656EF" w:rsidRPr="001B5575" w:rsidRDefault="002656EF" w:rsidP="001B5575">
      <w:pPr>
        <w:jc w:val="both"/>
        <w:rPr>
          <w:rFonts w:ascii="Arial" w:hAnsi="Arial" w:cs="Arial"/>
        </w:rPr>
      </w:pPr>
      <w:r w:rsidRPr="001B5575">
        <w:rPr>
          <w:rFonts w:ascii="Arial" w:hAnsi="Arial" w:cs="Arial"/>
          <w:color w:val="000000"/>
        </w:rPr>
        <w:t>Looking ahead, M</w:t>
      </w:r>
      <w:r w:rsidR="00ED0F67" w:rsidRPr="001B5575">
        <w:rPr>
          <w:rFonts w:ascii="Arial" w:hAnsi="Arial" w:cs="Arial"/>
          <w:color w:val="000000"/>
        </w:rPr>
        <w:t xml:space="preserve"> </w:t>
      </w:r>
      <w:r w:rsidRPr="001B5575">
        <w:rPr>
          <w:rFonts w:ascii="Arial" w:hAnsi="Arial" w:cs="Arial"/>
          <w:color w:val="000000"/>
        </w:rPr>
        <w:t>C</w:t>
      </w:r>
      <w:r w:rsidR="00ED0F67" w:rsidRPr="001B5575">
        <w:rPr>
          <w:rFonts w:ascii="Arial" w:hAnsi="Arial" w:cs="Arial"/>
          <w:color w:val="000000"/>
        </w:rPr>
        <w:t xml:space="preserve">apital </w:t>
      </w:r>
      <w:r w:rsidRPr="001B5575">
        <w:rPr>
          <w:rFonts w:ascii="Arial" w:hAnsi="Arial" w:cs="Arial"/>
          <w:color w:val="000000"/>
        </w:rPr>
        <w:t>G</w:t>
      </w:r>
      <w:r w:rsidR="00ED0F67" w:rsidRPr="001B5575">
        <w:rPr>
          <w:rFonts w:ascii="Arial" w:hAnsi="Arial" w:cs="Arial"/>
          <w:color w:val="000000"/>
        </w:rPr>
        <w:t>roup</w:t>
      </w:r>
      <w:r w:rsidRPr="001B5575">
        <w:rPr>
          <w:rFonts w:ascii="Arial" w:hAnsi="Arial" w:cs="Arial"/>
          <w:color w:val="000000"/>
        </w:rPr>
        <w:t xml:space="preserve"> expects the Education-Industrial Era to redefine how societies cultivate talent. The report emphasizes that value creation will increasingly occur at the intersection of AI systems, educational institutions, labor-market demand, and national digital infrastructure. AI will not replace human capital, but will determine how efficiently it can be developed, deployed, and renewed.</w:t>
      </w:r>
    </w:p>
    <w:p w14:paraId="6868A4EB" w14:textId="77777777" w:rsidR="002F1A86" w:rsidRDefault="002F1A86" w:rsidP="0028324E">
      <w:pPr>
        <w:pStyle w:val="Text"/>
      </w:pPr>
    </w:p>
    <w:p w14:paraId="222703ED" w14:textId="21C09306" w:rsidR="00CC65A2" w:rsidRPr="0028324E" w:rsidRDefault="03819992" w:rsidP="03819992">
      <w:pPr>
        <w:pStyle w:val="Text"/>
        <w:rPr>
          <w:b/>
          <w:noProof w:val="0"/>
        </w:rPr>
      </w:pPr>
      <w:r w:rsidRPr="03819992">
        <w:rPr>
          <w:b/>
        </w:rPr>
        <w:t xml:space="preserve">Please find attached M Capital Group Research Report: </w:t>
      </w:r>
      <w:r w:rsidR="00ED0F67" w:rsidRPr="00050863">
        <w:rPr>
          <w:b/>
          <w:i/>
          <w:iCs/>
        </w:rPr>
        <w:t>The Education-Industrial Era: AI as the New Architecture of Human Capital</w:t>
      </w:r>
      <w:r w:rsidR="00ED0F67">
        <w:rPr>
          <w:b/>
        </w:rPr>
        <w:t>.</w:t>
      </w:r>
    </w:p>
    <w:p w14:paraId="784E91A9" w14:textId="77777777" w:rsidR="00ED0F67" w:rsidRPr="004A51C6" w:rsidRDefault="00ED0F67" w:rsidP="00CD726F">
      <w:pPr>
        <w:tabs>
          <w:tab w:val="left" w:pos="0"/>
        </w:tabs>
        <w:jc w:val="both"/>
        <w:rPr>
          <w:rFonts w:ascii="Arial" w:eastAsiaTheme="minorHAnsi" w:hAnsi="Arial"/>
          <w:bCs/>
          <w:i/>
          <w:color w:val="000000"/>
          <w:shd w:val="clear" w:color="auto" w:fill="FFFFFF"/>
        </w:rPr>
      </w:pPr>
    </w:p>
    <w:p w14:paraId="00A58571" w14:textId="40E93B5C" w:rsidR="005A67EA" w:rsidRDefault="00CD726F" w:rsidP="00CD726F">
      <w:pPr>
        <w:pStyle w:val="NormalWeb"/>
        <w:spacing w:after="0"/>
        <w:jc w:val="both"/>
        <w:rPr>
          <w:rFonts w:ascii="Arial" w:eastAsiaTheme="minorHAnsi" w:hAnsi="Arial" w:cs="Arial"/>
          <w:bCs/>
          <w:i/>
          <w:color w:val="000000"/>
          <w:shd w:val="clear" w:color="auto" w:fill="FFFFFF"/>
        </w:rPr>
      </w:pPr>
      <w:bookmarkStart w:id="0" w:name="_Hlk43763297"/>
      <w:r>
        <w:rPr>
          <w:rFonts w:ascii="Arial" w:eastAsiaTheme="minorHAnsi" w:hAnsi="Arial" w:cs="Arial"/>
          <w:bCs/>
          <w:i/>
          <w:color w:val="000000"/>
          <w:shd w:val="clear" w:color="auto" w:fill="FFFFFF"/>
        </w:rPr>
        <w:t xml:space="preserve">M </w:t>
      </w:r>
      <w:r w:rsidRPr="004A51C6">
        <w:rPr>
          <w:rFonts w:ascii="Arial" w:eastAsiaTheme="minorHAnsi" w:hAnsi="Arial" w:cs="Arial"/>
          <w:bCs/>
          <w:i/>
          <w:color w:val="000000"/>
          <w:shd w:val="clear" w:color="auto" w:fill="FFFFFF"/>
        </w:rPr>
        <w:t xml:space="preserve">Capital Group (“MCG”) </w:t>
      </w:r>
      <w:r w:rsidRPr="004A51C6">
        <w:rPr>
          <w:rFonts w:ascii="Arial" w:eastAsia="Times New Roman" w:hAnsi="Arial" w:cs="Arial"/>
          <w:i/>
        </w:rPr>
        <w:t>provides unique international expertise with local know-how mainly in Merchant Banking,</w:t>
      </w:r>
      <w:r>
        <w:rPr>
          <w:rFonts w:ascii="Arial" w:eastAsia="Times New Roman" w:hAnsi="Arial" w:cs="Arial"/>
          <w:i/>
        </w:rPr>
        <w:t xml:space="preserve"> Global </w:t>
      </w:r>
      <w:r w:rsidRPr="004A51C6">
        <w:rPr>
          <w:rFonts w:ascii="Arial" w:eastAsia="Times New Roman" w:hAnsi="Arial" w:cs="Arial"/>
          <w:i/>
        </w:rPr>
        <w:t>Advisory</w:t>
      </w:r>
      <w:r>
        <w:rPr>
          <w:rFonts w:ascii="Arial" w:eastAsia="Times New Roman" w:hAnsi="Arial" w:cs="Arial"/>
          <w:i/>
        </w:rPr>
        <w:t>,</w:t>
      </w:r>
      <w:r w:rsidRPr="004A51C6">
        <w:rPr>
          <w:rFonts w:ascii="Arial" w:eastAsia="Times New Roman" w:hAnsi="Arial" w:cs="Arial"/>
          <w:i/>
        </w:rPr>
        <w:t xml:space="preserve"> and Asset</w:t>
      </w:r>
      <w:r w:rsidR="002A7342">
        <w:rPr>
          <w:rFonts w:ascii="Arial" w:eastAsia="Times New Roman" w:hAnsi="Arial" w:cs="Arial"/>
          <w:i/>
        </w:rPr>
        <w:t xml:space="preserve"> Management</w:t>
      </w:r>
      <w:r w:rsidRPr="004A51C6">
        <w:rPr>
          <w:rFonts w:ascii="Arial" w:eastAsia="Times New Roman" w:hAnsi="Arial" w:cs="Arial"/>
          <w:i/>
        </w:rPr>
        <w:t>.</w:t>
      </w:r>
      <w:r>
        <w:rPr>
          <w:rFonts w:ascii="Arial" w:eastAsia="Times New Roman" w:hAnsi="Arial" w:cs="Arial"/>
          <w:i/>
        </w:rPr>
        <w:t xml:space="preserve"> </w:t>
      </w:r>
      <w:r w:rsidRPr="004A51C6">
        <w:rPr>
          <w:rFonts w:ascii="Arial" w:hAnsi="Arial" w:cs="Arial"/>
          <w:i/>
        </w:rPr>
        <w:t xml:space="preserve">MCG acts as partner of choice for </w:t>
      </w:r>
      <w:r w:rsidRPr="00CD726F">
        <w:rPr>
          <w:rFonts w:ascii="Arial" w:eastAsiaTheme="minorHAnsi" w:hAnsi="Arial" w:cs="Arial"/>
          <w:bCs/>
          <w:i/>
          <w:color w:val="000000"/>
          <w:shd w:val="clear" w:color="auto" w:fill="FFFFFF"/>
        </w:rPr>
        <w:t>corporations, entrepreneurs, management teams, governments, institutional investors and high net worth individuals, across industries and geographies, with specific targeted expertise. MCG draws upon long established and exclusive senior relationships in the US, Europe, Middle East, Africa and Asia.</w:t>
      </w:r>
      <w:r w:rsidR="002A7342" w:rsidRPr="002A7342">
        <w:t xml:space="preserve"> </w:t>
      </w:r>
      <w:r w:rsidR="000F0E92">
        <w:rPr>
          <w:rFonts w:ascii="Arial" w:eastAsiaTheme="minorHAnsi" w:hAnsi="Arial" w:cs="Arial"/>
          <w:bCs/>
          <w:i/>
          <w:color w:val="000000"/>
          <w:shd w:val="clear" w:color="auto" w:fill="FFFFFF"/>
        </w:rPr>
        <w:t xml:space="preserve"> </w:t>
      </w:r>
    </w:p>
    <w:p w14:paraId="4DE5ACA8" w14:textId="53D0822C" w:rsidR="00CD726F" w:rsidRPr="00CD726F" w:rsidRDefault="005A67EA" w:rsidP="00CD726F">
      <w:pPr>
        <w:pStyle w:val="NormalWeb"/>
        <w:spacing w:after="0"/>
        <w:jc w:val="both"/>
        <w:rPr>
          <w:rFonts w:ascii="Arial" w:eastAsiaTheme="minorHAnsi" w:hAnsi="Arial" w:cs="Arial"/>
          <w:bCs/>
          <w:i/>
          <w:color w:val="000000"/>
          <w:shd w:val="clear" w:color="auto" w:fill="FFFFFF"/>
        </w:rPr>
      </w:pPr>
      <w:r>
        <w:rPr>
          <w:rFonts w:ascii="Arial" w:eastAsiaTheme="minorHAnsi" w:hAnsi="Arial" w:cs="Arial"/>
          <w:bCs/>
          <w:i/>
          <w:color w:val="000000"/>
          <w:shd w:val="clear" w:color="auto" w:fill="FFFFFF"/>
        </w:rPr>
        <w:t>“</w:t>
      </w:r>
      <w:r w:rsidR="002A7342" w:rsidRPr="002A7342">
        <w:rPr>
          <w:rFonts w:ascii="Arial" w:eastAsiaTheme="minorHAnsi" w:hAnsi="Arial" w:cs="Arial"/>
          <w:bCs/>
          <w:i/>
          <w:color w:val="000000"/>
          <w:shd w:val="clear" w:color="auto" w:fill="FFFFFF"/>
        </w:rPr>
        <w:t>Our Word is Our Bond.</w:t>
      </w:r>
      <w:r>
        <w:rPr>
          <w:rFonts w:ascii="Arial" w:eastAsiaTheme="minorHAnsi" w:hAnsi="Arial" w:cs="Arial"/>
          <w:bCs/>
          <w:i/>
          <w:color w:val="000000"/>
          <w:shd w:val="clear" w:color="auto" w:fill="FFFFFF"/>
        </w:rPr>
        <w:t>”</w:t>
      </w:r>
    </w:p>
    <w:p w14:paraId="4BB50C81" w14:textId="77777777" w:rsidR="00CD726F" w:rsidRPr="00797581" w:rsidRDefault="00CD726F" w:rsidP="00CD726F">
      <w:pPr>
        <w:pStyle w:val="NormalWeb"/>
        <w:spacing w:after="0"/>
        <w:jc w:val="both"/>
        <w:rPr>
          <w:rFonts w:ascii="Arial" w:eastAsiaTheme="minorHAnsi" w:hAnsi="Arial" w:cs="Arial"/>
          <w:bCs/>
          <w:iCs/>
          <w:color w:val="000000"/>
          <w:shd w:val="clear" w:color="auto" w:fill="FFFFFF"/>
        </w:rPr>
      </w:pPr>
    </w:p>
    <w:p w14:paraId="1CC7A826" w14:textId="1364B3A8" w:rsidR="00094137" w:rsidRPr="00094137" w:rsidRDefault="002A7342" w:rsidP="008520F9">
      <w:pPr>
        <w:pStyle w:val="NormalWeb"/>
        <w:spacing w:after="0"/>
        <w:jc w:val="both"/>
        <w:rPr>
          <w:rFonts w:ascii="Arial" w:eastAsiaTheme="minorHAnsi" w:hAnsi="Arial" w:cs="Arial"/>
          <w:b/>
          <w:iCs/>
          <w:color w:val="2F5496" w:themeColor="accent1" w:themeShade="BF"/>
          <w:u w:val="single"/>
          <w:shd w:val="clear" w:color="auto" w:fill="FFFFFF"/>
        </w:rPr>
      </w:pPr>
      <w:r w:rsidRPr="0AD12D37">
        <w:rPr>
          <w:rFonts w:ascii="Arial" w:eastAsiaTheme="minorEastAsia" w:hAnsi="Arial" w:cs="Arial"/>
          <w:b/>
          <w:bCs/>
          <w:color w:val="2F5496" w:themeColor="accent1" w:themeShade="BF"/>
          <w:u w:val="single"/>
          <w:shd w:val="clear" w:color="auto" w:fill="FFFFFF"/>
        </w:rPr>
        <w:t>HASHTAGS</w:t>
      </w:r>
      <w:r w:rsidR="00402DFA" w:rsidRPr="0AD12D37">
        <w:rPr>
          <w:rFonts w:ascii="Arial" w:eastAsiaTheme="minorEastAsia" w:hAnsi="Arial" w:cs="Arial"/>
          <w:b/>
          <w:bCs/>
          <w:color w:val="2F5496" w:themeColor="accent1" w:themeShade="BF"/>
          <w:u w:val="single"/>
          <w:shd w:val="clear" w:color="auto" w:fill="FFFFFF"/>
        </w:rPr>
        <w:t>:</w:t>
      </w:r>
    </w:p>
    <w:p w14:paraId="43B510F9" w14:textId="51E4B83B" w:rsidR="00296680" w:rsidRPr="00296680" w:rsidRDefault="00015194" w:rsidP="00296680">
      <w:pPr>
        <w:rPr>
          <w:rFonts w:ascii="Arial" w:hAnsi="Arial" w:cs="Arial"/>
          <w:color w:val="2F5496"/>
        </w:rPr>
      </w:pPr>
      <w:r>
        <w:rPr>
          <w:rFonts w:ascii="Arial" w:hAnsi="Arial" w:cs="Arial"/>
          <w:color w:val="2F5496"/>
        </w:rPr>
        <w:t xml:space="preserve">#M Capital Group #MCG </w:t>
      </w:r>
      <w:r w:rsidR="00296680" w:rsidRPr="00296680">
        <w:rPr>
          <w:rFonts w:ascii="Arial" w:hAnsi="Arial" w:cs="Arial"/>
          <w:color w:val="2F5496"/>
        </w:rPr>
        <w:t xml:space="preserve">#MCGresearch #EducationAI #AIinEducation #HumanCapital #DigitalInfrastructure #GlobalCompetitiveness #WorkforceReskilling #AIgovernance #EdTech2025 #LearningInnovation #AIproductivity #EducationIndustrialEra #FutureOfEducation #AIRevolution #DigitalLearning #HigherEducation #UniversityTransformation #EdTech #EducationTechnology #SmartLearning #AdaptiveLearning #PersonalizedLearning #LifelongLearning #AdultLearning #OnlineEducation #HybridLearning #FutureOfWork #WorkforceTransformation #Reskilling #Upskilling #DigitalSkills #AISkills #TalentDevelopment #HumanCapitalDevelopment #LaborMarket #EmploymentTrends #Automation #AICopilots #WorkplaceInnovation #ArtificialIntelligence </w:t>
      </w:r>
    </w:p>
    <w:p w14:paraId="0D918917" w14:textId="77777777" w:rsidR="00CD726F" w:rsidRPr="00176B92" w:rsidRDefault="00CD726F" w:rsidP="00CD726F">
      <w:pPr>
        <w:pStyle w:val="NormalWeb"/>
        <w:spacing w:after="0"/>
        <w:rPr>
          <w:rFonts w:ascii="Arial" w:hAnsi="Arial"/>
          <w:iCs/>
        </w:rPr>
      </w:pPr>
    </w:p>
    <w:p w14:paraId="699B7F66" w14:textId="74936297" w:rsidR="002A7342" w:rsidRPr="00015194" w:rsidRDefault="752F7E4C" w:rsidP="752F7E4C">
      <w:pPr>
        <w:pStyle w:val="NormalWeb"/>
        <w:spacing w:after="0"/>
        <w:jc w:val="both"/>
        <w:rPr>
          <w:rFonts w:ascii="Arial" w:hAnsi="Arial" w:cs="Arial"/>
          <w:b/>
          <w:bCs/>
          <w:color w:val="4472C4" w:themeColor="accent1"/>
          <w:u w:val="single"/>
          <w:lang w:val="en-CA"/>
        </w:rPr>
      </w:pPr>
      <w:r w:rsidRPr="00015194">
        <w:rPr>
          <w:rFonts w:ascii="Arial" w:hAnsi="Arial" w:cs="Arial"/>
          <w:b/>
          <w:bCs/>
          <w:color w:val="4472C4" w:themeColor="accent1"/>
          <w:u w:val="single"/>
          <w:lang w:val="en-CA"/>
        </w:rPr>
        <w:t xml:space="preserve">CONTACT US AT: </w:t>
      </w:r>
    </w:p>
    <w:p w14:paraId="6529B8C8" w14:textId="128094F3" w:rsidR="002A7342" w:rsidRPr="00015194" w:rsidRDefault="000F0E92" w:rsidP="0021547E">
      <w:pPr>
        <w:pStyle w:val="NormalWeb"/>
        <w:spacing w:after="0"/>
        <w:jc w:val="both"/>
        <w:rPr>
          <w:rFonts w:ascii="Arial" w:eastAsiaTheme="minorEastAsia" w:hAnsi="Arial" w:cs="Arial"/>
          <w:color w:val="4472C4" w:themeColor="accent1"/>
          <w:lang w:val="en-CA"/>
        </w:rPr>
      </w:pPr>
      <w:r w:rsidRPr="00015194">
        <w:rPr>
          <w:rFonts w:ascii="Arial" w:eastAsiaTheme="minorEastAsia" w:hAnsi="Arial" w:cs="Arial"/>
          <w:color w:val="4472C4" w:themeColor="accent1"/>
          <w:shd w:val="clear" w:color="auto" w:fill="FFFFFF"/>
          <w:lang w:val="en-CA"/>
        </w:rPr>
        <w:t xml:space="preserve">Email: </w:t>
      </w:r>
      <w:hyperlink r:id="rId6" w:history="1">
        <w:r w:rsidR="0021547E" w:rsidRPr="00015194">
          <w:rPr>
            <w:rStyle w:val="Hyperlink"/>
            <w:rFonts w:ascii="Arial" w:eastAsiaTheme="minorEastAsia" w:hAnsi="Arial" w:cs="Arial"/>
            <w:color w:val="4472C4" w:themeColor="accent1"/>
            <w:lang w:val="en-CA"/>
          </w:rPr>
          <w:t>ahan@mcapital-group.com</w:t>
        </w:r>
      </w:hyperlink>
    </w:p>
    <w:p w14:paraId="1AA4D6B4" w14:textId="4168860C" w:rsidR="752F7E4C" w:rsidRPr="00015194" w:rsidRDefault="752F7E4C" w:rsidP="752F7E4C">
      <w:pPr>
        <w:pStyle w:val="NormalWeb"/>
        <w:spacing w:after="0"/>
        <w:jc w:val="both"/>
        <w:rPr>
          <w:rFonts w:ascii="Arial" w:eastAsiaTheme="minorEastAsia" w:hAnsi="Arial" w:cs="Arial"/>
          <w:color w:val="4472C4" w:themeColor="accent1"/>
          <w:lang w:val="en-CA"/>
        </w:rPr>
      </w:pPr>
    </w:p>
    <w:p w14:paraId="5A14665D" w14:textId="33B46A47" w:rsidR="002A7342" w:rsidRPr="00015194" w:rsidRDefault="002A7342" w:rsidP="002A7342">
      <w:pPr>
        <w:pStyle w:val="NormalWeb"/>
        <w:spacing w:after="0"/>
        <w:jc w:val="both"/>
        <w:rPr>
          <w:rFonts w:ascii="Arial" w:hAnsi="Arial" w:cs="Arial"/>
          <w:b/>
          <w:bCs/>
          <w:iCs/>
          <w:color w:val="4472C4" w:themeColor="accent1"/>
          <w:u w:val="single"/>
          <w:lang w:val="en-CA"/>
        </w:rPr>
      </w:pPr>
      <w:r w:rsidRPr="00015194">
        <w:rPr>
          <w:rFonts w:ascii="Arial" w:hAnsi="Arial" w:cs="Arial"/>
          <w:b/>
          <w:bCs/>
          <w:iCs/>
          <w:color w:val="4472C4" w:themeColor="accent1"/>
          <w:u w:val="single"/>
          <w:lang w:val="en-CA"/>
        </w:rPr>
        <w:t>FIND US AT:</w:t>
      </w:r>
    </w:p>
    <w:p w14:paraId="5BA7D766" w14:textId="6DD9D29A" w:rsidR="002A7342" w:rsidRPr="00015194" w:rsidRDefault="002A7342" w:rsidP="002A7342">
      <w:pPr>
        <w:pStyle w:val="NormalWeb"/>
        <w:spacing w:after="0"/>
        <w:jc w:val="both"/>
        <w:rPr>
          <w:rFonts w:ascii="Arial" w:hAnsi="Arial" w:cs="Arial"/>
          <w:iCs/>
          <w:color w:val="4472C4" w:themeColor="accent1"/>
        </w:rPr>
      </w:pPr>
      <w:r w:rsidRPr="00015194">
        <w:rPr>
          <w:rFonts w:ascii="Arial" w:hAnsi="Arial" w:cs="Arial"/>
          <w:iCs/>
          <w:color w:val="4472C4" w:themeColor="accent1"/>
        </w:rPr>
        <w:t xml:space="preserve">Website: </w:t>
      </w:r>
      <w:hyperlink r:id="rId7" w:history="1">
        <w:r w:rsidRPr="00015194">
          <w:rPr>
            <w:rStyle w:val="Hyperlink"/>
            <w:rFonts w:ascii="Arial" w:hAnsi="Arial" w:cs="Arial"/>
            <w:iCs/>
            <w:color w:val="4472C4" w:themeColor="accent1"/>
          </w:rPr>
          <w:t>https://www.mcapital-group.com</w:t>
        </w:r>
      </w:hyperlink>
      <w:r w:rsidRPr="00015194">
        <w:rPr>
          <w:rFonts w:ascii="Arial" w:hAnsi="Arial" w:cs="Arial"/>
          <w:iCs/>
          <w:color w:val="4472C4" w:themeColor="accent1"/>
        </w:rPr>
        <w:t xml:space="preserve"> </w:t>
      </w:r>
    </w:p>
    <w:p w14:paraId="50FF472F" w14:textId="2C0FE599" w:rsidR="002A7342" w:rsidRPr="00015194" w:rsidRDefault="002A7342" w:rsidP="002A7342">
      <w:pPr>
        <w:pStyle w:val="NormalWeb"/>
        <w:spacing w:after="0"/>
        <w:jc w:val="both"/>
        <w:rPr>
          <w:rFonts w:ascii="Arial" w:hAnsi="Arial" w:cs="Arial"/>
          <w:iCs/>
          <w:color w:val="4472C4" w:themeColor="accent1"/>
          <w:lang w:val="nl-NL"/>
        </w:rPr>
      </w:pPr>
      <w:r w:rsidRPr="00015194">
        <w:rPr>
          <w:rFonts w:ascii="Arial" w:hAnsi="Arial" w:cs="Arial"/>
          <w:iCs/>
          <w:color w:val="4472C4" w:themeColor="accent1"/>
          <w:lang w:val="nl-NL"/>
        </w:rPr>
        <w:t xml:space="preserve">LinkedIn: </w:t>
      </w:r>
      <w:hyperlink r:id="rId8" w:history="1">
        <w:r w:rsidRPr="00015194">
          <w:rPr>
            <w:rStyle w:val="Hyperlink"/>
            <w:rFonts w:ascii="Arial" w:hAnsi="Arial" w:cs="Arial"/>
            <w:iCs/>
            <w:color w:val="4472C4" w:themeColor="accent1"/>
            <w:lang w:val="nl-NL"/>
          </w:rPr>
          <w:t>https://www.linkedin.com/company/m-capital-group/</w:t>
        </w:r>
      </w:hyperlink>
      <w:r w:rsidRPr="00015194">
        <w:rPr>
          <w:rFonts w:ascii="Arial" w:hAnsi="Arial" w:cs="Arial"/>
          <w:iCs/>
          <w:color w:val="4472C4" w:themeColor="accent1"/>
          <w:lang w:val="nl-NL"/>
        </w:rPr>
        <w:t xml:space="preserve"> </w:t>
      </w:r>
    </w:p>
    <w:p w14:paraId="6C5ABBD3" w14:textId="0FFE51CC" w:rsidR="002A7342" w:rsidRPr="00015194" w:rsidRDefault="002A7342" w:rsidP="002A7342">
      <w:pPr>
        <w:pStyle w:val="NormalWeb"/>
        <w:spacing w:after="0"/>
        <w:jc w:val="both"/>
        <w:rPr>
          <w:rFonts w:ascii="Arial" w:hAnsi="Arial" w:cs="Arial"/>
          <w:iCs/>
          <w:color w:val="4472C4" w:themeColor="accent1"/>
          <w:lang w:val="en-CA"/>
        </w:rPr>
      </w:pPr>
      <w:r w:rsidRPr="00015194">
        <w:rPr>
          <w:rFonts w:ascii="Arial" w:hAnsi="Arial" w:cs="Arial"/>
          <w:iCs/>
          <w:color w:val="4472C4" w:themeColor="accent1"/>
          <w:lang w:val="en-CA"/>
        </w:rPr>
        <w:t xml:space="preserve">Facebook: </w:t>
      </w:r>
      <w:hyperlink r:id="rId9" w:history="1">
        <w:r w:rsidRPr="00015194">
          <w:rPr>
            <w:rStyle w:val="Hyperlink"/>
            <w:rFonts w:ascii="Arial" w:hAnsi="Arial" w:cs="Arial"/>
            <w:iCs/>
            <w:color w:val="4472C4" w:themeColor="accent1"/>
            <w:lang w:val="en-CA"/>
          </w:rPr>
          <w:t>https://www.facebook.com/M-Capital-Group-108368137575409</w:t>
        </w:r>
      </w:hyperlink>
      <w:r w:rsidRPr="00015194">
        <w:rPr>
          <w:rFonts w:ascii="Arial" w:hAnsi="Arial" w:cs="Arial"/>
          <w:iCs/>
          <w:color w:val="4472C4" w:themeColor="accent1"/>
          <w:lang w:val="en-CA"/>
        </w:rPr>
        <w:t xml:space="preserve"> </w:t>
      </w:r>
    </w:p>
    <w:p w14:paraId="6FE4811D" w14:textId="7423DA97" w:rsidR="002A7342" w:rsidRPr="00015194" w:rsidRDefault="002A7342" w:rsidP="002A7342">
      <w:pPr>
        <w:pStyle w:val="NormalWeb"/>
        <w:spacing w:after="0"/>
        <w:jc w:val="both"/>
        <w:rPr>
          <w:rFonts w:ascii="Arial" w:hAnsi="Arial" w:cs="Arial"/>
          <w:iCs/>
          <w:color w:val="4472C4" w:themeColor="accent1"/>
          <w:lang w:val="nl-NL"/>
        </w:rPr>
      </w:pPr>
      <w:r w:rsidRPr="00015194">
        <w:rPr>
          <w:rFonts w:ascii="Arial" w:hAnsi="Arial" w:cs="Arial"/>
          <w:iCs/>
          <w:color w:val="4472C4" w:themeColor="accent1"/>
          <w:lang w:val="nl-NL"/>
        </w:rPr>
        <w:t xml:space="preserve">Twitter: </w:t>
      </w:r>
      <w:hyperlink r:id="rId10" w:history="1">
        <w:r w:rsidRPr="00015194">
          <w:rPr>
            <w:rStyle w:val="Hyperlink"/>
            <w:rFonts w:ascii="Arial" w:hAnsi="Arial" w:cs="Arial"/>
            <w:iCs/>
            <w:color w:val="4472C4" w:themeColor="accent1"/>
            <w:lang w:val="nl-NL"/>
          </w:rPr>
          <w:t>https://twitter.com/MCapital_Group</w:t>
        </w:r>
      </w:hyperlink>
      <w:r w:rsidRPr="00015194">
        <w:rPr>
          <w:rFonts w:ascii="Arial" w:hAnsi="Arial" w:cs="Arial"/>
          <w:iCs/>
          <w:color w:val="4472C4" w:themeColor="accent1"/>
          <w:lang w:val="nl-NL"/>
        </w:rPr>
        <w:t xml:space="preserve"> </w:t>
      </w:r>
    </w:p>
    <w:p w14:paraId="5A9EDF17" w14:textId="251B710B" w:rsidR="006E0812" w:rsidRPr="00015194" w:rsidRDefault="002A7342" w:rsidP="002A7342">
      <w:pPr>
        <w:pStyle w:val="NormalWeb"/>
        <w:spacing w:after="0"/>
        <w:jc w:val="both"/>
        <w:rPr>
          <w:rFonts w:ascii="Arial" w:hAnsi="Arial" w:cs="Arial"/>
          <w:iCs/>
          <w:color w:val="4472C4" w:themeColor="accent1"/>
          <w:lang w:val="nl-NL"/>
        </w:rPr>
      </w:pPr>
      <w:r w:rsidRPr="00015194">
        <w:rPr>
          <w:rFonts w:ascii="Arial" w:hAnsi="Arial" w:cs="Arial"/>
          <w:iCs/>
          <w:color w:val="4472C4" w:themeColor="accent1"/>
          <w:lang w:val="nl-NL"/>
        </w:rPr>
        <w:t xml:space="preserve">Instagram: </w:t>
      </w:r>
      <w:hyperlink r:id="rId11" w:history="1">
        <w:r w:rsidRPr="00015194">
          <w:rPr>
            <w:rStyle w:val="Hyperlink"/>
            <w:rFonts w:ascii="Arial" w:hAnsi="Arial" w:cs="Arial"/>
            <w:iCs/>
            <w:color w:val="4472C4" w:themeColor="accent1"/>
            <w:lang w:val="nl-NL"/>
          </w:rPr>
          <w:t>https://www.instagram.com/mcapitalgroup/</w:t>
        </w:r>
      </w:hyperlink>
      <w:r w:rsidRPr="00015194">
        <w:rPr>
          <w:rFonts w:ascii="Arial" w:hAnsi="Arial" w:cs="Arial"/>
          <w:iCs/>
          <w:color w:val="4472C4" w:themeColor="accent1"/>
          <w:lang w:val="nl-NL"/>
        </w:rPr>
        <w:t xml:space="preserve"> </w:t>
      </w:r>
      <w:bookmarkEnd w:id="0"/>
    </w:p>
    <w:sectPr w:rsidR="006E0812" w:rsidRPr="000151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7359" w14:textId="77777777" w:rsidR="004F19CF" w:rsidRDefault="004F19CF">
      <w:r>
        <w:separator/>
      </w:r>
    </w:p>
  </w:endnote>
  <w:endnote w:type="continuationSeparator" w:id="0">
    <w:p w14:paraId="2C2EFC4F" w14:textId="77777777" w:rsidR="004F19CF" w:rsidRDefault="004F1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5C331" w14:textId="77777777" w:rsidR="000E7E0E" w:rsidRDefault="0086733B">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1</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7D6DF29C" w14:textId="77777777" w:rsidR="000E7E0E" w:rsidRDefault="000E7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1C452" w14:textId="77777777" w:rsidR="004F19CF" w:rsidRDefault="004F19CF">
      <w:r>
        <w:separator/>
      </w:r>
    </w:p>
  </w:footnote>
  <w:footnote w:type="continuationSeparator" w:id="0">
    <w:p w14:paraId="0072FE38" w14:textId="77777777" w:rsidR="004F19CF" w:rsidRDefault="004F19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gciM0sTEyMLcxNLIyUdpeDU4uLM/DyQAuNaADc6zrksAAAA"/>
  </w:docVars>
  <w:rsids>
    <w:rsidRoot w:val="00CD726F"/>
    <w:rsid w:val="00015194"/>
    <w:rsid w:val="00041DC1"/>
    <w:rsid w:val="00050863"/>
    <w:rsid w:val="000569C0"/>
    <w:rsid w:val="00070F7E"/>
    <w:rsid w:val="0007324E"/>
    <w:rsid w:val="00094137"/>
    <w:rsid w:val="000A6263"/>
    <w:rsid w:val="000C7BA8"/>
    <w:rsid w:val="000E480D"/>
    <w:rsid w:val="000E7E0E"/>
    <w:rsid w:val="000F0E92"/>
    <w:rsid w:val="000F6F9A"/>
    <w:rsid w:val="00113171"/>
    <w:rsid w:val="001364EB"/>
    <w:rsid w:val="0014375F"/>
    <w:rsid w:val="0015209C"/>
    <w:rsid w:val="00167D8B"/>
    <w:rsid w:val="00176B92"/>
    <w:rsid w:val="00180EBC"/>
    <w:rsid w:val="00184162"/>
    <w:rsid w:val="001940C3"/>
    <w:rsid w:val="001B2E85"/>
    <w:rsid w:val="001B5575"/>
    <w:rsid w:val="001B6CFA"/>
    <w:rsid w:val="001F1DAE"/>
    <w:rsid w:val="001F3AEE"/>
    <w:rsid w:val="002007AF"/>
    <w:rsid w:val="002013D1"/>
    <w:rsid w:val="002100D4"/>
    <w:rsid w:val="0021547E"/>
    <w:rsid w:val="002166D8"/>
    <w:rsid w:val="002303D4"/>
    <w:rsid w:val="002656EF"/>
    <w:rsid w:val="00281E12"/>
    <w:rsid w:val="0028324E"/>
    <w:rsid w:val="0028630B"/>
    <w:rsid w:val="002913E4"/>
    <w:rsid w:val="00294590"/>
    <w:rsid w:val="00296680"/>
    <w:rsid w:val="00297F38"/>
    <w:rsid w:val="002A7342"/>
    <w:rsid w:val="002F1A86"/>
    <w:rsid w:val="002F7B90"/>
    <w:rsid w:val="003115F2"/>
    <w:rsid w:val="00327FD2"/>
    <w:rsid w:val="003D446B"/>
    <w:rsid w:val="003E0057"/>
    <w:rsid w:val="003F3DEC"/>
    <w:rsid w:val="003F3FDC"/>
    <w:rsid w:val="00402DFA"/>
    <w:rsid w:val="00430462"/>
    <w:rsid w:val="00453288"/>
    <w:rsid w:val="00475074"/>
    <w:rsid w:val="00484612"/>
    <w:rsid w:val="00490AA0"/>
    <w:rsid w:val="004A148F"/>
    <w:rsid w:val="004A1E67"/>
    <w:rsid w:val="004B709C"/>
    <w:rsid w:val="004F19CF"/>
    <w:rsid w:val="005015AF"/>
    <w:rsid w:val="00507482"/>
    <w:rsid w:val="0051217A"/>
    <w:rsid w:val="0057275B"/>
    <w:rsid w:val="00582AD5"/>
    <w:rsid w:val="00596241"/>
    <w:rsid w:val="005A67EA"/>
    <w:rsid w:val="005B361B"/>
    <w:rsid w:val="005E63B6"/>
    <w:rsid w:val="00623796"/>
    <w:rsid w:val="006306AF"/>
    <w:rsid w:val="00633350"/>
    <w:rsid w:val="00673768"/>
    <w:rsid w:val="00692ECB"/>
    <w:rsid w:val="006B275B"/>
    <w:rsid w:val="006B4853"/>
    <w:rsid w:val="006B4C80"/>
    <w:rsid w:val="006E0812"/>
    <w:rsid w:val="00701D4E"/>
    <w:rsid w:val="00716E4B"/>
    <w:rsid w:val="00755F8F"/>
    <w:rsid w:val="00766248"/>
    <w:rsid w:val="00797581"/>
    <w:rsid w:val="007A3713"/>
    <w:rsid w:val="007C03E8"/>
    <w:rsid w:val="007C14B5"/>
    <w:rsid w:val="007C4078"/>
    <w:rsid w:val="007C41F9"/>
    <w:rsid w:val="008155F5"/>
    <w:rsid w:val="008232AE"/>
    <w:rsid w:val="0083236E"/>
    <w:rsid w:val="008338DC"/>
    <w:rsid w:val="00835DED"/>
    <w:rsid w:val="008520F9"/>
    <w:rsid w:val="00854F53"/>
    <w:rsid w:val="0086733B"/>
    <w:rsid w:val="00880DA0"/>
    <w:rsid w:val="0089234F"/>
    <w:rsid w:val="008A6EFE"/>
    <w:rsid w:val="008D22C7"/>
    <w:rsid w:val="008D59DD"/>
    <w:rsid w:val="008E6A2D"/>
    <w:rsid w:val="00902684"/>
    <w:rsid w:val="00967058"/>
    <w:rsid w:val="009802B4"/>
    <w:rsid w:val="00A26115"/>
    <w:rsid w:val="00A42864"/>
    <w:rsid w:val="00A44E09"/>
    <w:rsid w:val="00A82DC1"/>
    <w:rsid w:val="00AD2058"/>
    <w:rsid w:val="00AE0A9B"/>
    <w:rsid w:val="00AF6B04"/>
    <w:rsid w:val="00B11ACB"/>
    <w:rsid w:val="00B11DD8"/>
    <w:rsid w:val="00B257C2"/>
    <w:rsid w:val="00B4395C"/>
    <w:rsid w:val="00B46BB2"/>
    <w:rsid w:val="00B522DF"/>
    <w:rsid w:val="00B77E4B"/>
    <w:rsid w:val="00B90A13"/>
    <w:rsid w:val="00BB621D"/>
    <w:rsid w:val="00C06FDA"/>
    <w:rsid w:val="00C307C6"/>
    <w:rsid w:val="00C32C73"/>
    <w:rsid w:val="00C530EF"/>
    <w:rsid w:val="00C727B1"/>
    <w:rsid w:val="00C75B38"/>
    <w:rsid w:val="00C774C8"/>
    <w:rsid w:val="00C9572A"/>
    <w:rsid w:val="00CB3765"/>
    <w:rsid w:val="00CC65A2"/>
    <w:rsid w:val="00CD726F"/>
    <w:rsid w:val="00CE57BE"/>
    <w:rsid w:val="00D269FE"/>
    <w:rsid w:val="00D56219"/>
    <w:rsid w:val="00D73F19"/>
    <w:rsid w:val="00DD0D9F"/>
    <w:rsid w:val="00DD362A"/>
    <w:rsid w:val="00DD524C"/>
    <w:rsid w:val="00E07E20"/>
    <w:rsid w:val="00E126B2"/>
    <w:rsid w:val="00E47A2B"/>
    <w:rsid w:val="00E809B5"/>
    <w:rsid w:val="00EA4252"/>
    <w:rsid w:val="00ED0F67"/>
    <w:rsid w:val="00EE0441"/>
    <w:rsid w:val="00F04A46"/>
    <w:rsid w:val="00F15BE9"/>
    <w:rsid w:val="00F20F79"/>
    <w:rsid w:val="00F23A7C"/>
    <w:rsid w:val="00F35D76"/>
    <w:rsid w:val="00F71EC6"/>
    <w:rsid w:val="00F73D9D"/>
    <w:rsid w:val="00FB6F31"/>
    <w:rsid w:val="00FC5A98"/>
    <w:rsid w:val="00FD29E4"/>
    <w:rsid w:val="03819992"/>
    <w:rsid w:val="05E7D485"/>
    <w:rsid w:val="06F52E60"/>
    <w:rsid w:val="08643D3D"/>
    <w:rsid w:val="0AD12D37"/>
    <w:rsid w:val="14ED36F2"/>
    <w:rsid w:val="1FCE4356"/>
    <w:rsid w:val="20AABAE0"/>
    <w:rsid w:val="210BD701"/>
    <w:rsid w:val="21249B69"/>
    <w:rsid w:val="3325D99F"/>
    <w:rsid w:val="3B775B22"/>
    <w:rsid w:val="3E1DE217"/>
    <w:rsid w:val="5F7CE277"/>
    <w:rsid w:val="6B73B986"/>
    <w:rsid w:val="752F7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F0C35"/>
  <w15:chartTrackingRefBased/>
  <w15:docId w15:val="{F1A83A84-DAAA-4AEC-9B57-312F759A3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074"/>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autoRedefine/>
    <w:qFormat/>
    <w:rsid w:val="0028324E"/>
    <w:pPr>
      <w:tabs>
        <w:tab w:val="left" w:pos="0"/>
      </w:tabs>
      <w:spacing w:line="240" w:lineRule="auto"/>
      <w:jc w:val="both"/>
    </w:pPr>
    <w:rPr>
      <w:rFonts w:ascii="Arial" w:eastAsiaTheme="minorHAnsi" w:hAnsi="Arial" w:cs="Arial"/>
      <w:bCs/>
      <w:noProof/>
      <w:color w:val="000000"/>
      <w:sz w:val="24"/>
      <w:szCs w:val="24"/>
      <w:shd w:val="clear" w:color="auto" w:fill="FFFFFF"/>
      <w:lang w:eastAsia="en-US"/>
    </w:rPr>
  </w:style>
  <w:style w:type="character" w:customStyle="1" w:styleId="TextChar">
    <w:name w:val="Text Char"/>
    <w:basedOn w:val="DefaultParagraphFont"/>
    <w:link w:val="Text"/>
    <w:rsid w:val="0028324E"/>
    <w:rPr>
      <w:rFonts w:ascii="Arial" w:eastAsiaTheme="minorHAnsi" w:hAnsi="Arial" w:cs="Arial"/>
      <w:bCs/>
      <w:noProof/>
      <w:color w:val="000000"/>
      <w:sz w:val="24"/>
      <w:szCs w:val="24"/>
      <w:lang w:eastAsia="en-US"/>
    </w:rPr>
  </w:style>
  <w:style w:type="paragraph" w:styleId="Footer">
    <w:name w:val="footer"/>
    <w:basedOn w:val="Normal"/>
    <w:link w:val="FooterChar"/>
    <w:uiPriority w:val="99"/>
    <w:unhideWhenUsed/>
    <w:rsid w:val="00CD726F"/>
    <w:pPr>
      <w:tabs>
        <w:tab w:val="center" w:pos="4680"/>
        <w:tab w:val="right" w:pos="9360"/>
      </w:tabs>
    </w:pPr>
    <w:rPr>
      <w:rFonts w:ascii="Calibri" w:eastAsia="Calibri" w:hAnsi="Calibri" w:cs="Arial"/>
      <w:sz w:val="22"/>
      <w:szCs w:val="22"/>
      <w:lang w:eastAsia="en-US"/>
    </w:rPr>
  </w:style>
  <w:style w:type="character" w:customStyle="1" w:styleId="FooterChar">
    <w:name w:val="Footer Char"/>
    <w:basedOn w:val="DefaultParagraphFont"/>
    <w:link w:val="Footer"/>
    <w:uiPriority w:val="99"/>
    <w:rsid w:val="00CD726F"/>
    <w:rPr>
      <w:rFonts w:ascii="Calibri" w:eastAsia="Calibri" w:hAnsi="Calibri" w:cs="Arial"/>
      <w:lang w:eastAsia="en-US"/>
    </w:rPr>
  </w:style>
  <w:style w:type="paragraph" w:styleId="NormalWeb">
    <w:name w:val="Normal (Web)"/>
    <w:basedOn w:val="Normal"/>
    <w:uiPriority w:val="99"/>
    <w:unhideWhenUsed/>
    <w:rsid w:val="00CD726F"/>
    <w:pPr>
      <w:spacing w:after="200" w:line="276" w:lineRule="auto"/>
    </w:pPr>
    <w:rPr>
      <w:rFonts w:eastAsia="Calibri"/>
      <w:lang w:eastAsia="en-US"/>
    </w:rPr>
  </w:style>
  <w:style w:type="character" w:styleId="Hyperlink">
    <w:name w:val="Hyperlink"/>
    <w:basedOn w:val="DefaultParagraphFont"/>
    <w:uiPriority w:val="99"/>
    <w:unhideWhenUsed/>
    <w:rsid w:val="002A7342"/>
    <w:rPr>
      <w:color w:val="0563C1" w:themeColor="hyperlink"/>
      <w:u w:val="single"/>
    </w:rPr>
  </w:style>
  <w:style w:type="character" w:styleId="UnresolvedMention">
    <w:name w:val="Unresolved Mention"/>
    <w:basedOn w:val="DefaultParagraphFont"/>
    <w:uiPriority w:val="99"/>
    <w:semiHidden/>
    <w:unhideWhenUsed/>
    <w:rsid w:val="002A7342"/>
    <w:rPr>
      <w:color w:val="605E5C"/>
      <w:shd w:val="clear" w:color="auto" w:fill="E1DFDD"/>
    </w:rPr>
  </w:style>
  <w:style w:type="character" w:styleId="Strong">
    <w:name w:val="Strong"/>
    <w:basedOn w:val="DefaultParagraphFont"/>
    <w:uiPriority w:val="22"/>
    <w:qFormat/>
    <w:rsid w:val="008D59DD"/>
    <w:rPr>
      <w:b/>
      <w:bCs/>
    </w:rPr>
  </w:style>
  <w:style w:type="character" w:styleId="FollowedHyperlink">
    <w:name w:val="FollowedHyperlink"/>
    <w:basedOn w:val="DefaultParagraphFont"/>
    <w:uiPriority w:val="99"/>
    <w:semiHidden/>
    <w:unhideWhenUsed/>
    <w:rsid w:val="002154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447298">
      <w:bodyDiv w:val="1"/>
      <w:marLeft w:val="0"/>
      <w:marRight w:val="0"/>
      <w:marTop w:val="0"/>
      <w:marBottom w:val="0"/>
      <w:divBdr>
        <w:top w:val="none" w:sz="0" w:space="0" w:color="auto"/>
        <w:left w:val="none" w:sz="0" w:space="0" w:color="auto"/>
        <w:bottom w:val="none" w:sz="0" w:space="0" w:color="auto"/>
        <w:right w:val="none" w:sz="0" w:space="0" w:color="auto"/>
      </w:divBdr>
    </w:div>
    <w:div w:id="337732505">
      <w:bodyDiv w:val="1"/>
      <w:marLeft w:val="0"/>
      <w:marRight w:val="0"/>
      <w:marTop w:val="0"/>
      <w:marBottom w:val="0"/>
      <w:divBdr>
        <w:top w:val="none" w:sz="0" w:space="0" w:color="auto"/>
        <w:left w:val="none" w:sz="0" w:space="0" w:color="auto"/>
        <w:bottom w:val="none" w:sz="0" w:space="0" w:color="auto"/>
        <w:right w:val="none" w:sz="0" w:space="0" w:color="auto"/>
      </w:divBdr>
    </w:div>
    <w:div w:id="382799696">
      <w:bodyDiv w:val="1"/>
      <w:marLeft w:val="0"/>
      <w:marRight w:val="0"/>
      <w:marTop w:val="0"/>
      <w:marBottom w:val="0"/>
      <w:divBdr>
        <w:top w:val="none" w:sz="0" w:space="0" w:color="auto"/>
        <w:left w:val="none" w:sz="0" w:space="0" w:color="auto"/>
        <w:bottom w:val="none" w:sz="0" w:space="0" w:color="auto"/>
        <w:right w:val="none" w:sz="0" w:space="0" w:color="auto"/>
      </w:divBdr>
    </w:div>
    <w:div w:id="455682506">
      <w:bodyDiv w:val="1"/>
      <w:marLeft w:val="0"/>
      <w:marRight w:val="0"/>
      <w:marTop w:val="0"/>
      <w:marBottom w:val="0"/>
      <w:divBdr>
        <w:top w:val="none" w:sz="0" w:space="0" w:color="auto"/>
        <w:left w:val="none" w:sz="0" w:space="0" w:color="auto"/>
        <w:bottom w:val="none" w:sz="0" w:space="0" w:color="auto"/>
        <w:right w:val="none" w:sz="0" w:space="0" w:color="auto"/>
      </w:divBdr>
    </w:div>
    <w:div w:id="549998752">
      <w:bodyDiv w:val="1"/>
      <w:marLeft w:val="0"/>
      <w:marRight w:val="0"/>
      <w:marTop w:val="0"/>
      <w:marBottom w:val="0"/>
      <w:divBdr>
        <w:top w:val="none" w:sz="0" w:space="0" w:color="auto"/>
        <w:left w:val="none" w:sz="0" w:space="0" w:color="auto"/>
        <w:bottom w:val="none" w:sz="0" w:space="0" w:color="auto"/>
        <w:right w:val="none" w:sz="0" w:space="0" w:color="auto"/>
      </w:divBdr>
    </w:div>
    <w:div w:id="688264941">
      <w:bodyDiv w:val="1"/>
      <w:marLeft w:val="0"/>
      <w:marRight w:val="0"/>
      <w:marTop w:val="0"/>
      <w:marBottom w:val="0"/>
      <w:divBdr>
        <w:top w:val="none" w:sz="0" w:space="0" w:color="auto"/>
        <w:left w:val="none" w:sz="0" w:space="0" w:color="auto"/>
        <w:bottom w:val="none" w:sz="0" w:space="0" w:color="auto"/>
        <w:right w:val="none" w:sz="0" w:space="0" w:color="auto"/>
      </w:divBdr>
    </w:div>
    <w:div w:id="778181998">
      <w:bodyDiv w:val="1"/>
      <w:marLeft w:val="0"/>
      <w:marRight w:val="0"/>
      <w:marTop w:val="0"/>
      <w:marBottom w:val="0"/>
      <w:divBdr>
        <w:top w:val="none" w:sz="0" w:space="0" w:color="auto"/>
        <w:left w:val="none" w:sz="0" w:space="0" w:color="auto"/>
        <w:bottom w:val="none" w:sz="0" w:space="0" w:color="auto"/>
        <w:right w:val="none" w:sz="0" w:space="0" w:color="auto"/>
      </w:divBdr>
    </w:div>
    <w:div w:id="847594903">
      <w:bodyDiv w:val="1"/>
      <w:marLeft w:val="0"/>
      <w:marRight w:val="0"/>
      <w:marTop w:val="0"/>
      <w:marBottom w:val="0"/>
      <w:divBdr>
        <w:top w:val="none" w:sz="0" w:space="0" w:color="auto"/>
        <w:left w:val="none" w:sz="0" w:space="0" w:color="auto"/>
        <w:bottom w:val="none" w:sz="0" w:space="0" w:color="auto"/>
        <w:right w:val="none" w:sz="0" w:space="0" w:color="auto"/>
      </w:divBdr>
    </w:div>
    <w:div w:id="882517432">
      <w:bodyDiv w:val="1"/>
      <w:marLeft w:val="0"/>
      <w:marRight w:val="0"/>
      <w:marTop w:val="0"/>
      <w:marBottom w:val="0"/>
      <w:divBdr>
        <w:top w:val="none" w:sz="0" w:space="0" w:color="auto"/>
        <w:left w:val="none" w:sz="0" w:space="0" w:color="auto"/>
        <w:bottom w:val="none" w:sz="0" w:space="0" w:color="auto"/>
        <w:right w:val="none" w:sz="0" w:space="0" w:color="auto"/>
      </w:divBdr>
    </w:div>
    <w:div w:id="893663391">
      <w:bodyDiv w:val="1"/>
      <w:marLeft w:val="0"/>
      <w:marRight w:val="0"/>
      <w:marTop w:val="0"/>
      <w:marBottom w:val="0"/>
      <w:divBdr>
        <w:top w:val="none" w:sz="0" w:space="0" w:color="auto"/>
        <w:left w:val="none" w:sz="0" w:space="0" w:color="auto"/>
        <w:bottom w:val="none" w:sz="0" w:space="0" w:color="auto"/>
        <w:right w:val="none" w:sz="0" w:space="0" w:color="auto"/>
      </w:divBdr>
    </w:div>
    <w:div w:id="932006093">
      <w:bodyDiv w:val="1"/>
      <w:marLeft w:val="0"/>
      <w:marRight w:val="0"/>
      <w:marTop w:val="0"/>
      <w:marBottom w:val="0"/>
      <w:divBdr>
        <w:top w:val="none" w:sz="0" w:space="0" w:color="auto"/>
        <w:left w:val="none" w:sz="0" w:space="0" w:color="auto"/>
        <w:bottom w:val="none" w:sz="0" w:space="0" w:color="auto"/>
        <w:right w:val="none" w:sz="0" w:space="0" w:color="auto"/>
      </w:divBdr>
    </w:div>
    <w:div w:id="1387027642">
      <w:bodyDiv w:val="1"/>
      <w:marLeft w:val="0"/>
      <w:marRight w:val="0"/>
      <w:marTop w:val="0"/>
      <w:marBottom w:val="0"/>
      <w:divBdr>
        <w:top w:val="none" w:sz="0" w:space="0" w:color="auto"/>
        <w:left w:val="none" w:sz="0" w:space="0" w:color="auto"/>
        <w:bottom w:val="none" w:sz="0" w:space="0" w:color="auto"/>
        <w:right w:val="none" w:sz="0" w:space="0" w:color="auto"/>
      </w:divBdr>
    </w:div>
    <w:div w:id="1711683100">
      <w:bodyDiv w:val="1"/>
      <w:marLeft w:val="0"/>
      <w:marRight w:val="0"/>
      <w:marTop w:val="0"/>
      <w:marBottom w:val="0"/>
      <w:divBdr>
        <w:top w:val="none" w:sz="0" w:space="0" w:color="auto"/>
        <w:left w:val="none" w:sz="0" w:space="0" w:color="auto"/>
        <w:bottom w:val="none" w:sz="0" w:space="0" w:color="auto"/>
        <w:right w:val="none" w:sz="0" w:space="0" w:color="auto"/>
      </w:divBdr>
    </w:div>
    <w:div w:id="1798864800">
      <w:bodyDiv w:val="1"/>
      <w:marLeft w:val="0"/>
      <w:marRight w:val="0"/>
      <w:marTop w:val="0"/>
      <w:marBottom w:val="0"/>
      <w:divBdr>
        <w:top w:val="none" w:sz="0" w:space="0" w:color="auto"/>
        <w:left w:val="none" w:sz="0" w:space="0" w:color="auto"/>
        <w:bottom w:val="none" w:sz="0" w:space="0" w:color="auto"/>
        <w:right w:val="none" w:sz="0" w:space="0" w:color="auto"/>
      </w:divBdr>
    </w:div>
    <w:div w:id="1890191339">
      <w:bodyDiv w:val="1"/>
      <w:marLeft w:val="0"/>
      <w:marRight w:val="0"/>
      <w:marTop w:val="0"/>
      <w:marBottom w:val="0"/>
      <w:divBdr>
        <w:top w:val="none" w:sz="0" w:space="0" w:color="auto"/>
        <w:left w:val="none" w:sz="0" w:space="0" w:color="auto"/>
        <w:bottom w:val="none" w:sz="0" w:space="0" w:color="auto"/>
        <w:right w:val="none" w:sz="0" w:space="0" w:color="auto"/>
      </w:divBdr>
    </w:div>
    <w:div w:id="1914387962">
      <w:bodyDiv w:val="1"/>
      <w:marLeft w:val="0"/>
      <w:marRight w:val="0"/>
      <w:marTop w:val="0"/>
      <w:marBottom w:val="0"/>
      <w:divBdr>
        <w:top w:val="none" w:sz="0" w:space="0" w:color="auto"/>
        <w:left w:val="none" w:sz="0" w:space="0" w:color="auto"/>
        <w:bottom w:val="none" w:sz="0" w:space="0" w:color="auto"/>
        <w:right w:val="none" w:sz="0" w:space="0" w:color="auto"/>
      </w:divBdr>
    </w:div>
    <w:div w:id="1932350990">
      <w:bodyDiv w:val="1"/>
      <w:marLeft w:val="0"/>
      <w:marRight w:val="0"/>
      <w:marTop w:val="0"/>
      <w:marBottom w:val="0"/>
      <w:divBdr>
        <w:top w:val="none" w:sz="0" w:space="0" w:color="auto"/>
        <w:left w:val="none" w:sz="0" w:space="0" w:color="auto"/>
        <w:bottom w:val="none" w:sz="0" w:space="0" w:color="auto"/>
        <w:right w:val="none" w:sz="0" w:space="0" w:color="auto"/>
      </w:divBdr>
    </w:div>
    <w:div w:id="1966540201">
      <w:bodyDiv w:val="1"/>
      <w:marLeft w:val="0"/>
      <w:marRight w:val="0"/>
      <w:marTop w:val="0"/>
      <w:marBottom w:val="0"/>
      <w:divBdr>
        <w:top w:val="none" w:sz="0" w:space="0" w:color="auto"/>
        <w:left w:val="none" w:sz="0" w:space="0" w:color="auto"/>
        <w:bottom w:val="none" w:sz="0" w:space="0" w:color="auto"/>
        <w:right w:val="none" w:sz="0" w:space="0" w:color="auto"/>
      </w:divBdr>
    </w:div>
    <w:div w:id="1968315822">
      <w:bodyDiv w:val="1"/>
      <w:marLeft w:val="0"/>
      <w:marRight w:val="0"/>
      <w:marTop w:val="0"/>
      <w:marBottom w:val="0"/>
      <w:divBdr>
        <w:top w:val="none" w:sz="0" w:space="0" w:color="auto"/>
        <w:left w:val="none" w:sz="0" w:space="0" w:color="auto"/>
        <w:bottom w:val="none" w:sz="0" w:space="0" w:color="auto"/>
        <w:right w:val="none" w:sz="0" w:space="0" w:color="auto"/>
      </w:divBdr>
    </w:div>
    <w:div w:id="2058510740">
      <w:bodyDiv w:val="1"/>
      <w:marLeft w:val="0"/>
      <w:marRight w:val="0"/>
      <w:marTop w:val="0"/>
      <w:marBottom w:val="0"/>
      <w:divBdr>
        <w:top w:val="none" w:sz="0" w:space="0" w:color="auto"/>
        <w:left w:val="none" w:sz="0" w:space="0" w:color="auto"/>
        <w:bottom w:val="none" w:sz="0" w:space="0" w:color="auto"/>
        <w:right w:val="none" w:sz="0" w:space="0" w:color="auto"/>
      </w:divBdr>
      <w:divsChild>
        <w:div w:id="1128678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m-capital-group/"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mcapital-group.co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han@mcapital-group.com" TargetMode="External"/><Relationship Id="rId11" Type="http://schemas.openxmlformats.org/officeDocument/2006/relationships/hyperlink" Target="https://www.instagram.com/mcapitalgroup/" TargetMode="External"/><Relationship Id="rId5" Type="http://schemas.openxmlformats.org/officeDocument/2006/relationships/endnotes" Target="endnotes.xml"/><Relationship Id="rId10" Type="http://schemas.openxmlformats.org/officeDocument/2006/relationships/hyperlink" Target="https://twitter.com/MCapital_Group" TargetMode="External"/><Relationship Id="rId4" Type="http://schemas.openxmlformats.org/officeDocument/2006/relationships/footnotes" Target="footnotes.xml"/><Relationship Id="rId9" Type="http://schemas.openxmlformats.org/officeDocument/2006/relationships/hyperlink" Target="https://www.facebook.com/M-Capital-Group-1083681375754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xinyihu97@outlook.com</dc:creator>
  <cp:keywords/>
  <dc:description/>
  <cp:lastModifiedBy>安妮 韩</cp:lastModifiedBy>
  <cp:revision>5</cp:revision>
  <dcterms:created xsi:type="dcterms:W3CDTF">2025-12-08T06:18:00Z</dcterms:created>
  <dcterms:modified xsi:type="dcterms:W3CDTF">2025-12-09T22:24:00Z</dcterms:modified>
</cp:coreProperties>
</file>